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950C2" w14:textId="2290AEFD" w:rsidR="00CC7CB0" w:rsidRPr="00CB1B68" w:rsidRDefault="00137ADE" w:rsidP="00CB1B68">
      <w:pPr>
        <w:pStyle w:val="Heading1"/>
        <w:jc w:val="center"/>
        <w:rPr>
          <w:rStyle w:val="Heading2Char"/>
          <w:b/>
          <w:bCs/>
          <w:i w:val="0"/>
          <w:iCs w:val="0"/>
          <w:sz w:val="32"/>
          <w:szCs w:val="32"/>
        </w:rPr>
      </w:pPr>
      <w:r w:rsidRPr="00CB1B68">
        <w:t>U</w:t>
      </w:r>
      <w:r w:rsidR="00B611A1" w:rsidRPr="00CB1B68">
        <w:t>niversity</w:t>
      </w:r>
      <w:r w:rsidRPr="00CB1B68">
        <w:t xml:space="preserve"> </w:t>
      </w:r>
      <w:r w:rsidR="00B611A1" w:rsidRPr="00CB1B68">
        <w:t>of</w:t>
      </w:r>
      <w:r w:rsidRPr="00CB1B68">
        <w:t xml:space="preserve"> S</w:t>
      </w:r>
      <w:r w:rsidR="00B611A1" w:rsidRPr="00CB1B68">
        <w:t>t</w:t>
      </w:r>
      <w:r w:rsidRPr="00CB1B68">
        <w:t xml:space="preserve"> A</w:t>
      </w:r>
      <w:r w:rsidR="00B611A1" w:rsidRPr="00CB1B68">
        <w:t>ndrews</w:t>
      </w:r>
      <w:r w:rsidR="00CB1B68" w:rsidRPr="00CB1B68">
        <w:t xml:space="preserve"> </w:t>
      </w:r>
      <w:r w:rsidR="00CB1B68">
        <w:br/>
      </w:r>
      <w:r w:rsidR="00CC7CB0" w:rsidRPr="00CB1B68">
        <w:t>Nomination</w:t>
      </w:r>
      <w:r w:rsidR="006B16E4" w:rsidRPr="00CB1B68">
        <w:t xml:space="preserve"> F</w:t>
      </w:r>
      <w:r w:rsidR="00B611A1" w:rsidRPr="00CB1B68">
        <w:t>orm</w:t>
      </w:r>
      <w:r w:rsidR="00CC7CB0" w:rsidRPr="00CB1B68">
        <w:t xml:space="preserve"> for</w:t>
      </w:r>
      <w:r w:rsidR="00D93D2C" w:rsidRPr="00CB1B68">
        <w:t>:</w:t>
      </w:r>
      <w:r w:rsidR="00CC7CB0" w:rsidRPr="00CB1B68">
        <w:t xml:space="preserve"> McEu</w:t>
      </w:r>
      <w:r w:rsidR="00F2339B" w:rsidRPr="00CB1B68">
        <w:t>e</w:t>
      </w:r>
      <w:r w:rsidR="00CC7CB0" w:rsidRPr="00CB1B68">
        <w:t>n Rose Bowl</w:t>
      </w:r>
      <w:r w:rsidR="00D93D2C" w:rsidRPr="00CB1B68">
        <w:t xml:space="preserve">, The Malcolm Edwards </w:t>
      </w:r>
      <w:r w:rsidR="009B489D" w:rsidRPr="00CB1B68">
        <w:t>Prize, and</w:t>
      </w:r>
      <w:r w:rsidR="00CC7CB0" w:rsidRPr="00CB1B68">
        <w:t xml:space="preserve"> Cedric Thorpe Davie Prize</w:t>
      </w:r>
    </w:p>
    <w:p w14:paraId="2A440DB9" w14:textId="2395DE54" w:rsidR="00CC7CB0" w:rsidRPr="006506B6" w:rsidRDefault="00CC7CB0" w:rsidP="006506B6">
      <w:pPr>
        <w:pStyle w:val="Heading2"/>
        <w:rPr>
          <w:i w:val="0"/>
          <w:iCs w:val="0"/>
        </w:rPr>
      </w:pPr>
      <w:r w:rsidRPr="006506B6">
        <w:rPr>
          <w:i w:val="0"/>
          <w:iCs w:val="0"/>
        </w:rPr>
        <w:t>Prize Criteria</w:t>
      </w:r>
    </w:p>
    <w:p w14:paraId="7F595299" w14:textId="3B541166" w:rsidR="00CC7CB0" w:rsidRDefault="00CC7CB0" w:rsidP="00CC7CB0">
      <w:r>
        <w:t xml:space="preserve">McEuen Rose Bowl: awarded to a graduating student for </w:t>
      </w:r>
      <w:r w:rsidR="0099417D">
        <w:t xml:space="preserve">an </w:t>
      </w:r>
      <w:r>
        <w:t xml:space="preserve">outstanding contribution to student drama. </w:t>
      </w:r>
      <w:r w:rsidRPr="0045029B">
        <w:rPr>
          <w:i/>
          <w:iCs/>
        </w:rPr>
        <w:t>‘Graduating student’</w:t>
      </w:r>
      <w:r w:rsidR="0099417D">
        <w:rPr>
          <w:i/>
          <w:iCs/>
        </w:rPr>
        <w:t xml:space="preserve"> </w:t>
      </w:r>
      <w:r w:rsidRPr="0045029B">
        <w:rPr>
          <w:i/>
          <w:iCs/>
        </w:rPr>
        <w:t xml:space="preserve">means </w:t>
      </w:r>
      <w:r w:rsidR="0045029B">
        <w:rPr>
          <w:i/>
          <w:iCs/>
        </w:rPr>
        <w:t xml:space="preserve">matriculated </w:t>
      </w:r>
      <w:r w:rsidRPr="0045029B">
        <w:rPr>
          <w:i/>
          <w:iCs/>
        </w:rPr>
        <w:t>students</w:t>
      </w:r>
      <w:r w:rsidR="007B5E78">
        <w:rPr>
          <w:i/>
          <w:iCs/>
        </w:rPr>
        <w:t xml:space="preserve"> </w:t>
      </w:r>
      <w:r w:rsidRPr="0045029B">
        <w:rPr>
          <w:i/>
          <w:iCs/>
        </w:rPr>
        <w:t>in their final year of an undergraduate or postgraduate degree.</w:t>
      </w:r>
      <w:r>
        <w:t xml:space="preserve"> </w:t>
      </w:r>
    </w:p>
    <w:p w14:paraId="6867E859" w14:textId="740915B1" w:rsidR="00CC7CB0" w:rsidRDefault="00CC7CB0" w:rsidP="00CC7CB0">
      <w:r>
        <w:t>Malcolm Edwards Prize</w:t>
      </w:r>
      <w:r w:rsidR="0045029B">
        <w:t>: a</w:t>
      </w:r>
      <w:r>
        <w:t>warded for an outstanding student contribution to drama</w:t>
      </w:r>
      <w:r w:rsidR="0045029B">
        <w:t>, first and foremost</w:t>
      </w:r>
      <w:r>
        <w:t xml:space="preserve"> for achievement in design, stage management or production management.</w:t>
      </w:r>
    </w:p>
    <w:p w14:paraId="1425E91D" w14:textId="77777777" w:rsidR="0099417D" w:rsidRDefault="00CC7CB0" w:rsidP="0099417D">
      <w:pPr>
        <w:spacing w:after="0"/>
      </w:pPr>
      <w:r>
        <w:t>Cedric Thorpe Davie Award</w:t>
      </w:r>
      <w:r w:rsidR="0045029B">
        <w:t>: a</w:t>
      </w:r>
      <w:r>
        <w:t>warded to a student who has made an outstanding contribution to the musical life of the University, first and foremost in the field of musical drama</w:t>
      </w:r>
      <w:r w:rsidR="0099417D">
        <w:t xml:space="preserve">.  </w:t>
      </w:r>
    </w:p>
    <w:p w14:paraId="537DA11A" w14:textId="2405C3C7" w:rsidR="00BA7791" w:rsidRDefault="0099417D" w:rsidP="0099417D">
      <w:pPr>
        <w:spacing w:after="0"/>
        <w:rPr>
          <w:i/>
          <w:iCs/>
        </w:rPr>
      </w:pPr>
      <w:r>
        <w:rPr>
          <w:i/>
          <w:iCs/>
        </w:rPr>
        <w:t>‘</w:t>
      </w:r>
      <w:r w:rsidR="00BA7791">
        <w:rPr>
          <w:i/>
          <w:iCs/>
        </w:rPr>
        <w:t>Musical drama</w:t>
      </w:r>
      <w:r>
        <w:rPr>
          <w:i/>
          <w:iCs/>
        </w:rPr>
        <w:t>’</w:t>
      </w:r>
      <w:r w:rsidR="00C650D3">
        <w:rPr>
          <w:i/>
          <w:iCs/>
        </w:rPr>
        <w:t xml:space="preserve"> </w:t>
      </w:r>
      <w:r>
        <w:rPr>
          <w:i/>
          <w:iCs/>
        </w:rPr>
        <w:t>should be understood</w:t>
      </w:r>
      <w:r w:rsidR="00BA7791">
        <w:rPr>
          <w:i/>
          <w:iCs/>
        </w:rPr>
        <w:t xml:space="preserve"> in </w:t>
      </w:r>
      <w:r>
        <w:rPr>
          <w:i/>
          <w:iCs/>
        </w:rPr>
        <w:t>the</w:t>
      </w:r>
      <w:r w:rsidR="00BA7791">
        <w:rPr>
          <w:i/>
          <w:iCs/>
        </w:rPr>
        <w:t xml:space="preserve"> broadest sen</w:t>
      </w:r>
      <w:r>
        <w:rPr>
          <w:i/>
          <w:iCs/>
        </w:rPr>
        <w:t xml:space="preserve">se. For example, the award covers contributions </w:t>
      </w:r>
      <w:r w:rsidR="00C650D3">
        <w:rPr>
          <w:i/>
          <w:iCs/>
        </w:rPr>
        <w:t>in</w:t>
      </w:r>
      <w:r>
        <w:rPr>
          <w:i/>
          <w:iCs/>
        </w:rPr>
        <w:t xml:space="preserve"> opera, operetta</w:t>
      </w:r>
      <w:r w:rsidR="0035363E">
        <w:rPr>
          <w:i/>
          <w:iCs/>
        </w:rPr>
        <w:t xml:space="preserve">, </w:t>
      </w:r>
      <w:r w:rsidR="00C650D3">
        <w:rPr>
          <w:i/>
          <w:iCs/>
        </w:rPr>
        <w:t>or</w:t>
      </w:r>
      <w:r>
        <w:rPr>
          <w:i/>
          <w:iCs/>
        </w:rPr>
        <w:t xml:space="preserve"> ballet. </w:t>
      </w:r>
    </w:p>
    <w:p w14:paraId="110D5DFD" w14:textId="77777777" w:rsidR="0099417D" w:rsidRPr="0099417D" w:rsidRDefault="0099417D" w:rsidP="0099417D">
      <w:pPr>
        <w:spacing w:after="0"/>
      </w:pPr>
    </w:p>
    <w:p w14:paraId="4F6DC08A" w14:textId="20590FDE" w:rsidR="00093C13" w:rsidRPr="006506B6" w:rsidRDefault="00093C13" w:rsidP="006506B6">
      <w:pPr>
        <w:pStyle w:val="Heading2"/>
        <w:rPr>
          <w:i w:val="0"/>
          <w:iCs w:val="0"/>
        </w:rPr>
      </w:pPr>
      <w:r w:rsidRPr="006506B6">
        <w:rPr>
          <w:i w:val="0"/>
          <w:iCs w:val="0"/>
        </w:rPr>
        <w:t>Rules for Nominations</w:t>
      </w:r>
    </w:p>
    <w:p w14:paraId="3618B6E8" w14:textId="04BC42B6" w:rsidR="00093C13" w:rsidRDefault="00093C13" w:rsidP="00093C13">
      <w:pPr>
        <w:numPr>
          <w:ilvl w:val="0"/>
          <w:numId w:val="2"/>
        </w:numPr>
      </w:pPr>
      <w:r>
        <w:t xml:space="preserve">Only </w:t>
      </w:r>
      <w:r w:rsidR="009864F4">
        <w:t xml:space="preserve">staff and </w:t>
      </w:r>
      <w:r>
        <w:t>matriculated student</w:t>
      </w:r>
      <w:r w:rsidR="009864F4">
        <w:t xml:space="preserve">s </w:t>
      </w:r>
      <w:r>
        <w:t>of</w:t>
      </w:r>
      <w:r w:rsidR="00CC7CB0" w:rsidRPr="00532E80">
        <w:t xml:space="preserve"> </w:t>
      </w:r>
      <w:r w:rsidR="009864F4">
        <w:t xml:space="preserve">the </w:t>
      </w:r>
      <w:r w:rsidR="00CC7CB0" w:rsidRPr="00532E80">
        <w:t>University of St Andrews</w:t>
      </w:r>
      <w:r>
        <w:t xml:space="preserve"> can make nominations. </w:t>
      </w:r>
    </w:p>
    <w:p w14:paraId="4557EC06" w14:textId="4178DA06" w:rsidR="00C650D3" w:rsidRDefault="00405C2E" w:rsidP="00093C13">
      <w:pPr>
        <w:numPr>
          <w:ilvl w:val="0"/>
          <w:numId w:val="2"/>
        </w:numPr>
      </w:pPr>
      <w:r>
        <w:t>N</w:t>
      </w:r>
      <w:r w:rsidR="00C650D3">
        <w:t>ominations</w:t>
      </w:r>
      <w:r>
        <w:t xml:space="preserve"> </w:t>
      </w:r>
      <w:r w:rsidR="00C650D3" w:rsidRPr="00C650D3">
        <w:rPr>
          <w:u w:val="single"/>
        </w:rPr>
        <w:t>must</w:t>
      </w:r>
      <w:r w:rsidR="00C650D3">
        <w:t xml:space="preserve"> be seconded by </w:t>
      </w:r>
      <w:r w:rsidR="00200B89">
        <w:t xml:space="preserve">another student or another </w:t>
      </w:r>
      <w:r w:rsidR="00C650D3">
        <w:t xml:space="preserve">member of staff of the </w:t>
      </w:r>
      <w:r w:rsidR="00C650D3" w:rsidRPr="00532E80">
        <w:t>University of St Andrews</w:t>
      </w:r>
      <w:r w:rsidR="00C650D3">
        <w:t>. Th</w:t>
      </w:r>
      <w:r w:rsidR="00200B89">
        <w:t xml:space="preserve">e seconder </w:t>
      </w:r>
      <w:r w:rsidR="00C650D3">
        <w:t>will usually be someone who has knowledge of the nominee’s relevant contribution(s)</w:t>
      </w:r>
      <w:r w:rsidR="00B017EA">
        <w:t>.</w:t>
      </w:r>
    </w:p>
    <w:p w14:paraId="6036C945" w14:textId="7B5035D1" w:rsidR="00093C13" w:rsidRDefault="00093C13" w:rsidP="00093C13">
      <w:pPr>
        <w:numPr>
          <w:ilvl w:val="0"/>
          <w:numId w:val="2"/>
        </w:numPr>
      </w:pPr>
      <w:r>
        <w:t xml:space="preserve">Nominees must be matriculated students of </w:t>
      </w:r>
      <w:r w:rsidR="009864F4">
        <w:t>t</w:t>
      </w:r>
      <w:r>
        <w:t xml:space="preserve">he </w:t>
      </w:r>
      <w:r w:rsidRPr="00532E80">
        <w:t>University of St Andrews</w:t>
      </w:r>
      <w:r w:rsidR="009864F4">
        <w:t xml:space="preserve"> who have not yet graduated from their current degree</w:t>
      </w:r>
      <w:r>
        <w:t xml:space="preserve">. </w:t>
      </w:r>
      <w:r w:rsidR="009864F4">
        <w:t>(See above for the additional rule governing the McEuen Rose Bowl).</w:t>
      </w:r>
    </w:p>
    <w:p w14:paraId="32F9E7F7" w14:textId="6D0E7F4E" w:rsidR="00093C13" w:rsidRDefault="00093C13" w:rsidP="00093C13">
      <w:pPr>
        <w:numPr>
          <w:ilvl w:val="0"/>
          <w:numId w:val="2"/>
        </w:numPr>
      </w:pPr>
      <w:r>
        <w:t xml:space="preserve">Self-nominations will not be accepted.  </w:t>
      </w:r>
    </w:p>
    <w:p w14:paraId="43B43223" w14:textId="2EC8213D" w:rsidR="009864F4" w:rsidRDefault="00093C13" w:rsidP="009864F4">
      <w:pPr>
        <w:numPr>
          <w:ilvl w:val="0"/>
          <w:numId w:val="2"/>
        </w:numPr>
      </w:pPr>
      <w:r>
        <w:t>Nominations must be made using this form</w:t>
      </w:r>
      <w:r w:rsidR="00D93D2C">
        <w:t>, must supply all the information requested,</w:t>
      </w:r>
      <w:r>
        <w:t xml:space="preserve"> and must adhere to the stipulated word limits.  </w:t>
      </w:r>
    </w:p>
    <w:p w14:paraId="0B2A00C6" w14:textId="3EA87827" w:rsidR="00137ADE" w:rsidRPr="009864F4" w:rsidRDefault="00C72857" w:rsidP="009864F4">
      <w:pPr>
        <w:numPr>
          <w:ilvl w:val="0"/>
          <w:numId w:val="2"/>
        </w:numPr>
      </w:pPr>
      <w:r>
        <w:t>If you are making more than one nomination by these rules, p</w:t>
      </w:r>
      <w:r w:rsidR="009864F4">
        <w:t>lease fill out a separate form for each</w:t>
      </w:r>
      <w:r>
        <w:t xml:space="preserve"> </w:t>
      </w:r>
      <w:r w:rsidR="00D93D2C">
        <w:t>nomination</w:t>
      </w:r>
      <w:r w:rsidR="009864F4">
        <w:t xml:space="preserve">. </w:t>
      </w:r>
      <w:r w:rsidR="009864F4" w:rsidRPr="00532E80">
        <w:t xml:space="preserve"> </w:t>
      </w:r>
      <w:r w:rsidR="00F2339B">
        <w:t>Please do not nominate for more than one prize on the same form.</w:t>
      </w:r>
      <w:r w:rsidR="006B16E4">
        <w:br/>
      </w:r>
    </w:p>
    <w:p w14:paraId="656C6134" w14:textId="4E15A0D6" w:rsidR="00882C88" w:rsidRPr="004D6634" w:rsidRDefault="00D93D2C" w:rsidP="003F68A7">
      <w:pPr>
        <w:pStyle w:val="Heading2"/>
        <w:rPr>
          <w:i w:val="0"/>
          <w:iCs w:val="0"/>
        </w:rPr>
      </w:pPr>
      <w:r>
        <w:rPr>
          <w:i w:val="0"/>
          <w:iCs w:val="0"/>
        </w:rPr>
        <w:t>Nomination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5568"/>
      </w:tblGrid>
      <w:tr w:rsidR="00140AE8" w14:paraId="08453B77" w14:textId="77777777" w:rsidTr="00D93D2C">
        <w:tc>
          <w:tcPr>
            <w:tcW w:w="3448" w:type="dxa"/>
            <w:shd w:val="clear" w:color="auto" w:fill="auto"/>
          </w:tcPr>
          <w:p w14:paraId="078D2AE9" w14:textId="0E20BE14" w:rsidR="003F732E" w:rsidRDefault="00140AE8" w:rsidP="00421EA9">
            <w:r>
              <w:t xml:space="preserve">Name </w:t>
            </w:r>
            <w:r w:rsidR="009864F4">
              <w:t xml:space="preserve">and </w:t>
            </w:r>
            <w:r w:rsidR="00200B89">
              <w:t xml:space="preserve">(where relevant) </w:t>
            </w:r>
            <w:r w:rsidR="009864F4">
              <w:t xml:space="preserve">student ID number </w:t>
            </w:r>
            <w:r>
              <w:t xml:space="preserve">of </w:t>
            </w:r>
            <w:r w:rsidR="009864F4">
              <w:t>nominee</w:t>
            </w:r>
            <w:r w:rsidR="00B017EA">
              <w:t>:</w:t>
            </w:r>
          </w:p>
        </w:tc>
        <w:tc>
          <w:tcPr>
            <w:tcW w:w="5568" w:type="dxa"/>
            <w:shd w:val="clear" w:color="auto" w:fill="auto"/>
          </w:tcPr>
          <w:p w14:paraId="4DB3DD7F" w14:textId="77777777" w:rsidR="00140AE8" w:rsidRDefault="00140AE8" w:rsidP="00421EA9"/>
        </w:tc>
      </w:tr>
      <w:tr w:rsidR="00140AE8" w14:paraId="02BD4F18" w14:textId="77777777" w:rsidTr="00D93D2C">
        <w:tc>
          <w:tcPr>
            <w:tcW w:w="3448" w:type="dxa"/>
            <w:shd w:val="clear" w:color="auto" w:fill="auto"/>
          </w:tcPr>
          <w:p w14:paraId="6306EE0A" w14:textId="5638E544" w:rsidR="00140AE8" w:rsidRDefault="009864F4" w:rsidP="00421EA9">
            <w:r>
              <w:t xml:space="preserve">Name </w:t>
            </w:r>
            <w:r w:rsidR="00D93D2C">
              <w:t>and email address of nominator:</w:t>
            </w:r>
          </w:p>
        </w:tc>
        <w:tc>
          <w:tcPr>
            <w:tcW w:w="5568" w:type="dxa"/>
            <w:shd w:val="clear" w:color="auto" w:fill="auto"/>
          </w:tcPr>
          <w:p w14:paraId="1BE6DD1C" w14:textId="77777777" w:rsidR="00140AE8" w:rsidRDefault="00140AE8" w:rsidP="00421EA9"/>
        </w:tc>
      </w:tr>
      <w:tr w:rsidR="00140AE8" w14:paraId="7F3693A4" w14:textId="77777777" w:rsidTr="00D93D2C">
        <w:tc>
          <w:tcPr>
            <w:tcW w:w="3448" w:type="dxa"/>
            <w:shd w:val="clear" w:color="auto" w:fill="auto"/>
          </w:tcPr>
          <w:p w14:paraId="33900FFB" w14:textId="2352041D" w:rsidR="00140AE8" w:rsidRDefault="00D93D2C" w:rsidP="00421EA9">
            <w:r>
              <w:lastRenderedPageBreak/>
              <w:t>What is your relationship to the nominee? (maximum of 50 words)</w:t>
            </w:r>
            <w:r w:rsidR="00B017EA">
              <w:t>:</w:t>
            </w:r>
            <w:r>
              <w:t xml:space="preserve"> </w:t>
            </w:r>
          </w:p>
        </w:tc>
        <w:tc>
          <w:tcPr>
            <w:tcW w:w="5568" w:type="dxa"/>
            <w:shd w:val="clear" w:color="auto" w:fill="auto"/>
          </w:tcPr>
          <w:p w14:paraId="38C1D5DF" w14:textId="77777777" w:rsidR="00140AE8" w:rsidRDefault="00140AE8" w:rsidP="00421EA9"/>
        </w:tc>
      </w:tr>
      <w:tr w:rsidR="00140AE8" w14:paraId="4D118788" w14:textId="77777777" w:rsidTr="00D93D2C">
        <w:trPr>
          <w:trHeight w:val="538"/>
        </w:trPr>
        <w:tc>
          <w:tcPr>
            <w:tcW w:w="3448" w:type="dxa"/>
            <w:shd w:val="clear" w:color="auto" w:fill="auto"/>
          </w:tcPr>
          <w:p w14:paraId="6BCAED4A" w14:textId="44D1C8B4" w:rsidR="00140AE8" w:rsidRDefault="00D93D2C" w:rsidP="00421EA9">
            <w:r>
              <w:t>Which prize are you nominating this student for?</w:t>
            </w:r>
          </w:p>
        </w:tc>
        <w:tc>
          <w:tcPr>
            <w:tcW w:w="5568" w:type="dxa"/>
            <w:shd w:val="clear" w:color="auto" w:fill="auto"/>
          </w:tcPr>
          <w:p w14:paraId="62FE33AE" w14:textId="77777777" w:rsidR="00140AE8" w:rsidRDefault="00140AE8" w:rsidP="00421EA9"/>
        </w:tc>
      </w:tr>
      <w:tr w:rsidR="00B017EA" w14:paraId="705C737E" w14:textId="77777777" w:rsidTr="00D93D2C">
        <w:trPr>
          <w:trHeight w:val="538"/>
        </w:trPr>
        <w:tc>
          <w:tcPr>
            <w:tcW w:w="3448" w:type="dxa"/>
            <w:shd w:val="clear" w:color="auto" w:fill="auto"/>
          </w:tcPr>
          <w:p w14:paraId="3E199766" w14:textId="5890ECD5" w:rsidR="00B017EA" w:rsidRDefault="00B017EA" w:rsidP="00421EA9">
            <w:r>
              <w:t xml:space="preserve">Name, </w:t>
            </w:r>
            <w:r w:rsidR="00F2339B">
              <w:t xml:space="preserve">student ID (where relevant) </w:t>
            </w:r>
            <w:r>
              <w:t xml:space="preserve">and email address </w:t>
            </w:r>
            <w:r w:rsidR="006506B6">
              <w:t>of seconder</w:t>
            </w:r>
            <w:r>
              <w:t xml:space="preserve">. </w:t>
            </w:r>
          </w:p>
        </w:tc>
        <w:tc>
          <w:tcPr>
            <w:tcW w:w="5568" w:type="dxa"/>
            <w:shd w:val="clear" w:color="auto" w:fill="auto"/>
          </w:tcPr>
          <w:p w14:paraId="76D1F978" w14:textId="77777777" w:rsidR="00B017EA" w:rsidRDefault="00B017EA" w:rsidP="00421EA9"/>
        </w:tc>
      </w:tr>
      <w:tr w:rsidR="00F2339B" w14:paraId="28E7D5C9" w14:textId="77777777" w:rsidTr="00D93D2C">
        <w:trPr>
          <w:trHeight w:val="538"/>
        </w:trPr>
        <w:tc>
          <w:tcPr>
            <w:tcW w:w="3448" w:type="dxa"/>
            <w:shd w:val="clear" w:color="auto" w:fill="auto"/>
          </w:tcPr>
          <w:p w14:paraId="311A7714" w14:textId="28127DEA" w:rsidR="00F2339B" w:rsidRDefault="00F2339B" w:rsidP="00421EA9">
            <w:r>
              <w:t>What is the relationship of the seconder to the nominee (maximum of 50 words).</w:t>
            </w:r>
          </w:p>
        </w:tc>
        <w:tc>
          <w:tcPr>
            <w:tcW w:w="5568" w:type="dxa"/>
            <w:shd w:val="clear" w:color="auto" w:fill="auto"/>
          </w:tcPr>
          <w:p w14:paraId="5F570857" w14:textId="77777777" w:rsidR="00F2339B" w:rsidRDefault="00F2339B" w:rsidP="00421EA9"/>
        </w:tc>
      </w:tr>
    </w:tbl>
    <w:p w14:paraId="669A557A" w14:textId="77777777" w:rsidR="00137ADE" w:rsidRDefault="00137ADE" w:rsidP="006B16E4">
      <w:pPr>
        <w:pStyle w:val="NoSpacing"/>
      </w:pPr>
    </w:p>
    <w:p w14:paraId="49CE1C09" w14:textId="01581D38" w:rsidR="00882C88" w:rsidRPr="004D6634" w:rsidRDefault="00882C88" w:rsidP="003F68A7">
      <w:pPr>
        <w:pStyle w:val="Heading2"/>
        <w:rPr>
          <w:i w:val="0"/>
          <w:iCs w:val="0"/>
        </w:rPr>
      </w:pPr>
      <w:r w:rsidRPr="004D6634">
        <w:rPr>
          <w:i w:val="0"/>
          <w:iCs w:val="0"/>
        </w:rPr>
        <w:t>Section 2</w:t>
      </w:r>
      <w:r w:rsidR="00B017EA">
        <w:rPr>
          <w:i w:val="0"/>
          <w:iCs w:val="0"/>
        </w:rPr>
        <w:t>: why should the nominee win this prize?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40AE8" w14:paraId="0CD2A0C5" w14:textId="77777777" w:rsidTr="00CC3C38">
        <w:tc>
          <w:tcPr>
            <w:tcW w:w="9242" w:type="dxa"/>
            <w:shd w:val="clear" w:color="auto" w:fill="auto"/>
          </w:tcPr>
          <w:p w14:paraId="031662A2" w14:textId="731458A0" w:rsidR="00140AE8" w:rsidRDefault="00B017EA" w:rsidP="00140AE8">
            <w:r>
              <w:t xml:space="preserve">In </w:t>
            </w:r>
            <w:r w:rsidRPr="00B017EA">
              <w:rPr>
                <w:u w:val="single"/>
              </w:rPr>
              <w:t>no more than 500 words</w:t>
            </w:r>
            <w:r>
              <w:t>, explain why the nominee deserves to win the relevant prize and why they meet th</w:t>
            </w:r>
            <w:r w:rsidR="00405C2E">
              <w:t xml:space="preserve">at </w:t>
            </w:r>
            <w:r>
              <w:t>prize’s criteria.</w:t>
            </w:r>
          </w:p>
        </w:tc>
      </w:tr>
      <w:tr w:rsidR="00140AE8" w14:paraId="2F01C7AC" w14:textId="77777777" w:rsidTr="00CC3C38">
        <w:tc>
          <w:tcPr>
            <w:tcW w:w="9242" w:type="dxa"/>
            <w:shd w:val="clear" w:color="auto" w:fill="auto"/>
          </w:tcPr>
          <w:p w14:paraId="076E56BA" w14:textId="77777777" w:rsidR="006B16E4" w:rsidRDefault="006B16E4" w:rsidP="00421EA9"/>
        </w:tc>
      </w:tr>
    </w:tbl>
    <w:p w14:paraId="7255DF36" w14:textId="77777777" w:rsidR="004B49C7" w:rsidRDefault="004B49C7" w:rsidP="006B16E4">
      <w:pPr>
        <w:pStyle w:val="NoSpacing"/>
      </w:pPr>
    </w:p>
    <w:p w14:paraId="1CBF5986" w14:textId="6226B975" w:rsidR="00882C88" w:rsidRPr="00405C2E" w:rsidRDefault="00882C88" w:rsidP="00405C2E">
      <w:pPr>
        <w:pStyle w:val="Heading2"/>
        <w:rPr>
          <w:i w:val="0"/>
          <w:iCs w:val="0"/>
        </w:rPr>
      </w:pPr>
      <w:r w:rsidRPr="004D6634">
        <w:rPr>
          <w:i w:val="0"/>
          <w:iCs w:val="0"/>
        </w:rPr>
        <w:t>Section 3</w:t>
      </w:r>
      <w:r w:rsidR="00B017EA">
        <w:rPr>
          <w:i w:val="0"/>
          <w:iCs w:val="0"/>
        </w:rPr>
        <w:t>: further information</w:t>
      </w:r>
      <w:r w:rsidR="003C1C92">
        <w:rPr>
          <w:i w:val="0"/>
          <w:iCs w:val="0"/>
        </w:rPr>
        <w:t xml:space="preserve"> and details of the nominee’s contribution(s)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82C88" w14:paraId="156BCD5D" w14:textId="77777777" w:rsidTr="00CC3C38">
        <w:tc>
          <w:tcPr>
            <w:tcW w:w="9242" w:type="dxa"/>
            <w:shd w:val="clear" w:color="auto" w:fill="auto"/>
          </w:tcPr>
          <w:p w14:paraId="73DA368E" w14:textId="7053195E" w:rsidR="00882C88" w:rsidRPr="003C1C92" w:rsidRDefault="003C1C92" w:rsidP="00421EA9">
            <w:r w:rsidRPr="003C1C92">
              <w:t xml:space="preserve">In </w:t>
            </w:r>
            <w:r w:rsidRPr="003C1C92">
              <w:rPr>
                <w:u w:val="single"/>
              </w:rPr>
              <w:t xml:space="preserve">no more than </w:t>
            </w:r>
            <w:r w:rsidR="0035363E">
              <w:rPr>
                <w:u w:val="single"/>
              </w:rPr>
              <w:t>500</w:t>
            </w:r>
            <w:r w:rsidRPr="003C1C92">
              <w:rPr>
                <w:u w:val="single"/>
              </w:rPr>
              <w:t xml:space="preserve"> words</w:t>
            </w:r>
            <w:r>
              <w:rPr>
                <w:u w:val="single"/>
              </w:rPr>
              <w:t>,</w:t>
            </w:r>
            <w:r>
              <w:t xml:space="preserve"> you may use this section to provide further information about the nominee’s relevant activities</w:t>
            </w:r>
            <w:r w:rsidR="003013BF">
              <w:t xml:space="preserve"> not included in section 2</w:t>
            </w:r>
            <w:r>
              <w:t xml:space="preserve">.  For example, you may use this section to list: the dates and venues of productions and/or roles performed; further details of projects or initiatives carried out by the nominee; beneficiaries of the nominee’s work; </w:t>
            </w:r>
            <w:r w:rsidR="003013BF">
              <w:t xml:space="preserve">further </w:t>
            </w:r>
            <w:r>
              <w:t>evidence of the quality and</w:t>
            </w:r>
            <w:r w:rsidR="00405C2E">
              <w:t xml:space="preserve"> impact</w:t>
            </w:r>
            <w:r>
              <w:t xml:space="preserve"> of the nominee’s work. </w:t>
            </w:r>
          </w:p>
        </w:tc>
      </w:tr>
      <w:tr w:rsidR="00882C88" w14:paraId="464021FD" w14:textId="77777777" w:rsidTr="00CC3C38">
        <w:tc>
          <w:tcPr>
            <w:tcW w:w="9242" w:type="dxa"/>
            <w:shd w:val="clear" w:color="auto" w:fill="auto"/>
          </w:tcPr>
          <w:p w14:paraId="63B2324A" w14:textId="58AA7D87" w:rsidR="00882C88" w:rsidRDefault="00882C88" w:rsidP="00421EA9"/>
        </w:tc>
      </w:tr>
    </w:tbl>
    <w:p w14:paraId="61A4EADD" w14:textId="77777777" w:rsidR="00137ADE" w:rsidRDefault="00137ADE" w:rsidP="00421EA9"/>
    <w:p w14:paraId="3DD63AFA" w14:textId="622B857C" w:rsidR="00137ADE" w:rsidRPr="006B16E4" w:rsidRDefault="00405C2E" w:rsidP="00421EA9">
      <w:pPr>
        <w:rPr>
          <w:rFonts w:cs="Calibri"/>
        </w:rPr>
      </w:pPr>
      <w:r w:rsidRPr="003013BF">
        <w:rPr>
          <w:rFonts w:cs="Calibri"/>
          <w:u w:val="single"/>
        </w:rPr>
        <w:t>Completed nomina</w:t>
      </w:r>
      <w:r w:rsidR="004B49C7" w:rsidRPr="003013BF">
        <w:rPr>
          <w:rFonts w:cs="Calibri"/>
          <w:u w:val="single"/>
        </w:rPr>
        <w:t>tion</w:t>
      </w:r>
      <w:r w:rsidRPr="003013BF">
        <w:rPr>
          <w:rFonts w:cs="Calibri"/>
          <w:u w:val="single"/>
        </w:rPr>
        <w:t xml:space="preserve"> forms</w:t>
      </w:r>
      <w:r w:rsidR="004B49C7" w:rsidRPr="00CC3C38">
        <w:rPr>
          <w:rFonts w:cs="Calibri"/>
        </w:rPr>
        <w:t xml:space="preserve"> should be </w:t>
      </w:r>
      <w:r w:rsidR="00137ADE" w:rsidRPr="00F3023B">
        <w:rPr>
          <w:rFonts w:cs="Calibri"/>
          <w:bCs/>
        </w:rPr>
        <w:t>emailed</w:t>
      </w:r>
      <w:r w:rsidR="00137ADE" w:rsidRPr="00CC3C38">
        <w:rPr>
          <w:rFonts w:cs="Calibri"/>
        </w:rPr>
        <w:t xml:space="preserve"> to:</w:t>
      </w:r>
      <w:r w:rsidR="00421EA9" w:rsidRPr="00CC3C38">
        <w:rPr>
          <w:rFonts w:cs="Calibri"/>
        </w:rPr>
        <w:t xml:space="preserve"> </w:t>
      </w:r>
      <w:r w:rsidR="002B01B9">
        <w:rPr>
          <w:rFonts w:cs="Calibri"/>
        </w:rPr>
        <w:t>Pauline Faulds</w:t>
      </w:r>
      <w:r w:rsidR="00DB458C">
        <w:rPr>
          <w:rFonts w:cs="Calibri"/>
        </w:rPr>
        <w:t xml:space="preserve"> (</w:t>
      </w:r>
      <w:hyperlink r:id="rId7" w:history="1">
        <w:r w:rsidR="00175679" w:rsidRPr="008D3564">
          <w:rPr>
            <w:rStyle w:val="Hyperlink"/>
            <w:rFonts w:cs="Calibri"/>
          </w:rPr>
          <w:t>pa-facdeans@st-andrews.ac.uk</w:t>
        </w:r>
      </w:hyperlink>
      <w:r w:rsidR="00DB458C">
        <w:rPr>
          <w:rFonts w:cs="Calibri"/>
        </w:rPr>
        <w:t>) in the Principal</w:t>
      </w:r>
      <w:r w:rsidR="00175679">
        <w:rPr>
          <w:rFonts w:cs="Calibri"/>
        </w:rPr>
        <w:t>’s</w:t>
      </w:r>
      <w:r w:rsidR="00DB458C">
        <w:rPr>
          <w:rFonts w:cs="Calibri"/>
        </w:rPr>
        <w:t xml:space="preserve"> Office</w:t>
      </w:r>
      <w:r>
        <w:rPr>
          <w:rFonts w:cs="Calibri"/>
        </w:rPr>
        <w:t>.</w:t>
      </w:r>
    </w:p>
    <w:p w14:paraId="2271CDF3" w14:textId="2200E583" w:rsidR="00405C2E" w:rsidRDefault="00137ADE" w:rsidP="00421EA9">
      <w:pPr>
        <w:rPr>
          <w:rFonts w:cs="Calibri"/>
        </w:rPr>
      </w:pPr>
      <w:r w:rsidRPr="00CC3C38">
        <w:rPr>
          <w:rFonts w:cs="Calibri"/>
        </w:rPr>
        <w:t xml:space="preserve">The </w:t>
      </w:r>
      <w:r w:rsidR="004F719A">
        <w:rPr>
          <w:rFonts w:cs="Calibri"/>
          <w:i/>
        </w:rPr>
        <w:t xml:space="preserve">University Drama </w:t>
      </w:r>
      <w:r w:rsidR="00CB1B68">
        <w:rPr>
          <w:rFonts w:cs="Calibri"/>
          <w:i/>
        </w:rPr>
        <w:t>and</w:t>
      </w:r>
      <w:r w:rsidR="004F719A">
        <w:rPr>
          <w:rFonts w:cs="Calibri"/>
          <w:i/>
        </w:rPr>
        <w:t xml:space="preserve"> Music</w:t>
      </w:r>
      <w:r w:rsidR="00DB458C">
        <w:rPr>
          <w:rFonts w:cs="Calibri"/>
          <w:i/>
        </w:rPr>
        <w:t xml:space="preserve"> Committee </w:t>
      </w:r>
      <w:r w:rsidRPr="00CC3C38">
        <w:rPr>
          <w:rFonts w:cs="Calibri"/>
        </w:rPr>
        <w:t xml:space="preserve">will consider </w:t>
      </w:r>
      <w:r w:rsidR="00405C2E">
        <w:rPr>
          <w:rFonts w:cs="Calibri"/>
        </w:rPr>
        <w:t>nominations</w:t>
      </w:r>
      <w:r w:rsidR="00421EA9" w:rsidRPr="00CC3C38">
        <w:rPr>
          <w:rFonts w:cs="Calibri"/>
        </w:rPr>
        <w:t xml:space="preserve"> </w:t>
      </w:r>
      <w:r w:rsidR="00405C2E">
        <w:rPr>
          <w:rFonts w:cs="Calibri"/>
        </w:rPr>
        <w:t>at the end of semester 2 and winners will be notified in time to attend an award ceremony during Graduation week</w:t>
      </w:r>
      <w:r w:rsidR="00421EA9" w:rsidRPr="00CC3C38">
        <w:rPr>
          <w:rFonts w:cs="Calibri"/>
        </w:rPr>
        <w:t xml:space="preserve">.  </w:t>
      </w:r>
    </w:p>
    <w:p w14:paraId="0D30E6C5" w14:textId="221E8AA3" w:rsidR="00F2339B" w:rsidRPr="002B01B9" w:rsidRDefault="00405C2E" w:rsidP="00F2339B">
      <w:pPr>
        <w:rPr>
          <w:rFonts w:cs="Calibri"/>
          <w:b/>
          <w:bCs/>
        </w:rPr>
      </w:pPr>
      <w:r w:rsidRPr="00405C2E">
        <w:rPr>
          <w:rFonts w:cs="Calibri"/>
          <w:u w:val="single"/>
        </w:rPr>
        <w:t>The deadline for nominations</w:t>
      </w:r>
      <w:r>
        <w:rPr>
          <w:rFonts w:cs="Calibri"/>
        </w:rPr>
        <w:t xml:space="preserve"> is Monday of week 10 in semester 2</w:t>
      </w:r>
      <w:r w:rsidR="002B01B9">
        <w:rPr>
          <w:rFonts w:cs="Calibri"/>
        </w:rPr>
        <w:t xml:space="preserve"> – </w:t>
      </w:r>
      <w:r w:rsidR="002B01B9">
        <w:rPr>
          <w:rFonts w:cs="Calibri"/>
          <w:b/>
          <w:bCs/>
        </w:rPr>
        <w:t>5pm on Monday 25 March 2024.</w:t>
      </w:r>
    </w:p>
    <w:p w14:paraId="4CBA666B" w14:textId="25F7F4AF" w:rsidR="00F2339B" w:rsidRPr="00F2339B" w:rsidRDefault="00F2339B" w:rsidP="00F2339B">
      <w:pPr>
        <w:rPr>
          <w:rFonts w:cs="Calibri"/>
        </w:rPr>
      </w:pPr>
    </w:p>
    <w:p w14:paraId="3472A0F0" w14:textId="2C94D5FB" w:rsidR="00F2339B" w:rsidRPr="00F2339B" w:rsidRDefault="00F2339B" w:rsidP="00F2339B">
      <w:pPr>
        <w:rPr>
          <w:rFonts w:cs="Calibri"/>
        </w:rPr>
      </w:pPr>
    </w:p>
    <w:p w14:paraId="64E1B9E6" w14:textId="42A5A3D7" w:rsidR="00F2339B" w:rsidRPr="00F2339B" w:rsidRDefault="00F2339B" w:rsidP="00F2339B">
      <w:pPr>
        <w:rPr>
          <w:rFonts w:cs="Calibri"/>
        </w:rPr>
      </w:pPr>
    </w:p>
    <w:p w14:paraId="678B4F89" w14:textId="66773234" w:rsidR="00F2339B" w:rsidRDefault="00F2339B" w:rsidP="00F2339B">
      <w:pPr>
        <w:tabs>
          <w:tab w:val="left" w:pos="930"/>
        </w:tabs>
        <w:rPr>
          <w:rFonts w:cs="Calibri"/>
        </w:rPr>
      </w:pPr>
      <w:r>
        <w:rPr>
          <w:rFonts w:cs="Calibri"/>
        </w:rPr>
        <w:tab/>
      </w:r>
    </w:p>
    <w:p w14:paraId="70F00954" w14:textId="77777777" w:rsidR="002B01B9" w:rsidRPr="002B01B9" w:rsidRDefault="002B01B9" w:rsidP="002B01B9">
      <w:pPr>
        <w:ind w:firstLine="720"/>
        <w:rPr>
          <w:rFonts w:cs="Calibri"/>
        </w:rPr>
      </w:pPr>
    </w:p>
    <w:sectPr w:rsidR="002B01B9" w:rsidRPr="002B01B9" w:rsidSect="00253475">
      <w:footerReference w:type="default" r:id="rId8"/>
      <w:pgSz w:w="11906" w:h="16838"/>
      <w:pgMar w:top="851" w:right="1440" w:bottom="1134" w:left="1440" w:header="708" w:footer="9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06FF4" w14:textId="77777777" w:rsidR="00253475" w:rsidRDefault="00253475" w:rsidP="00421EA9">
      <w:pPr>
        <w:spacing w:after="0" w:line="240" w:lineRule="auto"/>
      </w:pPr>
      <w:r>
        <w:separator/>
      </w:r>
    </w:p>
  </w:endnote>
  <w:endnote w:type="continuationSeparator" w:id="0">
    <w:p w14:paraId="29733E7F" w14:textId="77777777" w:rsidR="00253475" w:rsidRDefault="00253475" w:rsidP="00421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29C8" w14:textId="5710D367" w:rsidR="00140AE8" w:rsidRPr="00421EA9" w:rsidRDefault="00F2339B" w:rsidP="00421EA9">
    <w:pPr>
      <w:pStyle w:val="Footer"/>
      <w:rPr>
        <w:sz w:val="18"/>
        <w:szCs w:val="18"/>
      </w:rPr>
    </w:pPr>
    <w:r>
      <w:rPr>
        <w:sz w:val="18"/>
        <w:szCs w:val="18"/>
      </w:rPr>
      <w:t xml:space="preserve">March </w:t>
    </w:r>
    <w:r w:rsidR="00F4487B">
      <w:rPr>
        <w:sz w:val="18"/>
        <w:szCs w:val="18"/>
      </w:rPr>
      <w:t>202</w:t>
    </w:r>
    <w:r w:rsidR="002B01B9">
      <w:rPr>
        <w:sz w:val="18"/>
        <w:szCs w:val="18"/>
      </w:rPr>
      <w:t>4</w:t>
    </w:r>
    <w:r w:rsidR="00140AE8" w:rsidRPr="00421EA9">
      <w:rPr>
        <w:sz w:val="18"/>
        <w:szCs w:val="18"/>
      </w:rPr>
      <w:tab/>
    </w:r>
    <w:r w:rsidR="00140AE8" w:rsidRPr="00421EA9">
      <w:rPr>
        <w:sz w:val="18"/>
        <w:szCs w:val="18"/>
      </w:rPr>
      <w:tab/>
      <w:t xml:space="preserve">Page </w:t>
    </w:r>
    <w:r w:rsidR="00140AE8" w:rsidRPr="00421EA9">
      <w:rPr>
        <w:b/>
        <w:bCs/>
        <w:sz w:val="18"/>
        <w:szCs w:val="18"/>
      </w:rPr>
      <w:fldChar w:fldCharType="begin"/>
    </w:r>
    <w:r w:rsidR="00140AE8" w:rsidRPr="00421EA9">
      <w:rPr>
        <w:b/>
        <w:bCs/>
        <w:sz w:val="18"/>
        <w:szCs w:val="18"/>
      </w:rPr>
      <w:instrText xml:space="preserve"> PAGE </w:instrText>
    </w:r>
    <w:r w:rsidR="00140AE8" w:rsidRPr="00421EA9">
      <w:rPr>
        <w:b/>
        <w:bCs/>
        <w:sz w:val="18"/>
        <w:szCs w:val="18"/>
      </w:rPr>
      <w:fldChar w:fldCharType="separate"/>
    </w:r>
    <w:r w:rsidR="008A3FA9">
      <w:rPr>
        <w:b/>
        <w:bCs/>
        <w:noProof/>
        <w:sz w:val="18"/>
        <w:szCs w:val="18"/>
      </w:rPr>
      <w:t>3</w:t>
    </w:r>
    <w:r w:rsidR="00140AE8" w:rsidRPr="00421EA9">
      <w:rPr>
        <w:b/>
        <w:bCs/>
        <w:sz w:val="18"/>
        <w:szCs w:val="18"/>
      </w:rPr>
      <w:fldChar w:fldCharType="end"/>
    </w:r>
    <w:r w:rsidR="00140AE8" w:rsidRPr="00421EA9">
      <w:rPr>
        <w:sz w:val="18"/>
        <w:szCs w:val="18"/>
      </w:rPr>
      <w:t xml:space="preserve"> of </w:t>
    </w:r>
    <w:r w:rsidR="00140AE8" w:rsidRPr="00421EA9">
      <w:rPr>
        <w:b/>
        <w:bCs/>
        <w:sz w:val="18"/>
        <w:szCs w:val="18"/>
      </w:rPr>
      <w:fldChar w:fldCharType="begin"/>
    </w:r>
    <w:r w:rsidR="00140AE8" w:rsidRPr="00421EA9">
      <w:rPr>
        <w:b/>
        <w:bCs/>
        <w:sz w:val="18"/>
        <w:szCs w:val="18"/>
      </w:rPr>
      <w:instrText xml:space="preserve"> NUMPAGES  </w:instrText>
    </w:r>
    <w:r w:rsidR="00140AE8" w:rsidRPr="00421EA9">
      <w:rPr>
        <w:b/>
        <w:bCs/>
        <w:sz w:val="18"/>
        <w:szCs w:val="18"/>
      </w:rPr>
      <w:fldChar w:fldCharType="separate"/>
    </w:r>
    <w:r w:rsidR="008A3FA9">
      <w:rPr>
        <w:b/>
        <w:bCs/>
        <w:noProof/>
        <w:sz w:val="18"/>
        <w:szCs w:val="18"/>
      </w:rPr>
      <w:t>3</w:t>
    </w:r>
    <w:r w:rsidR="00140AE8" w:rsidRPr="00421EA9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D3A77" w14:textId="77777777" w:rsidR="00253475" w:rsidRDefault="00253475" w:rsidP="00421EA9">
      <w:pPr>
        <w:spacing w:after="0" w:line="240" w:lineRule="auto"/>
      </w:pPr>
      <w:r>
        <w:separator/>
      </w:r>
    </w:p>
  </w:footnote>
  <w:footnote w:type="continuationSeparator" w:id="0">
    <w:p w14:paraId="541EE061" w14:textId="77777777" w:rsidR="00253475" w:rsidRDefault="00253475" w:rsidP="00421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F3ECD"/>
    <w:multiLevelType w:val="multilevel"/>
    <w:tmpl w:val="1F52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261BE4"/>
    <w:multiLevelType w:val="hybridMultilevel"/>
    <w:tmpl w:val="76FAB7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F6CE1"/>
    <w:multiLevelType w:val="hybridMultilevel"/>
    <w:tmpl w:val="A424771C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F567678"/>
    <w:multiLevelType w:val="hybridMultilevel"/>
    <w:tmpl w:val="87621F56"/>
    <w:lvl w:ilvl="0" w:tplc="B31CD63E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0278615">
    <w:abstractNumId w:val="0"/>
  </w:num>
  <w:num w:numId="2" w16cid:durableId="349720201">
    <w:abstractNumId w:val="1"/>
  </w:num>
  <w:num w:numId="3" w16cid:durableId="495072122">
    <w:abstractNumId w:val="3"/>
  </w:num>
  <w:num w:numId="4" w16cid:durableId="1397380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DE"/>
    <w:rsid w:val="00004389"/>
    <w:rsid w:val="00006B63"/>
    <w:rsid w:val="00037386"/>
    <w:rsid w:val="00093C13"/>
    <w:rsid w:val="000B09AD"/>
    <w:rsid w:val="000B71DB"/>
    <w:rsid w:val="000B7DFE"/>
    <w:rsid w:val="000E664B"/>
    <w:rsid w:val="00104782"/>
    <w:rsid w:val="00130E95"/>
    <w:rsid w:val="00137ADE"/>
    <w:rsid w:val="00140AE8"/>
    <w:rsid w:val="00151A71"/>
    <w:rsid w:val="00160043"/>
    <w:rsid w:val="00167F8F"/>
    <w:rsid w:val="00175679"/>
    <w:rsid w:val="00197B08"/>
    <w:rsid w:val="001B6169"/>
    <w:rsid w:val="001C031A"/>
    <w:rsid w:val="001E23AC"/>
    <w:rsid w:val="001E4EFC"/>
    <w:rsid w:val="00200B89"/>
    <w:rsid w:val="0021719F"/>
    <w:rsid w:val="002227C1"/>
    <w:rsid w:val="00243182"/>
    <w:rsid w:val="00253475"/>
    <w:rsid w:val="00290D35"/>
    <w:rsid w:val="002B01B9"/>
    <w:rsid w:val="003013BF"/>
    <w:rsid w:val="00313B7D"/>
    <w:rsid w:val="003526A6"/>
    <w:rsid w:val="0035363E"/>
    <w:rsid w:val="00383412"/>
    <w:rsid w:val="003B5BAF"/>
    <w:rsid w:val="003C1C92"/>
    <w:rsid w:val="003C2A9A"/>
    <w:rsid w:val="003F68A7"/>
    <w:rsid w:val="003F732E"/>
    <w:rsid w:val="00405C2E"/>
    <w:rsid w:val="004177B7"/>
    <w:rsid w:val="00421EA9"/>
    <w:rsid w:val="004443C1"/>
    <w:rsid w:val="0045029B"/>
    <w:rsid w:val="00461CE0"/>
    <w:rsid w:val="004A759C"/>
    <w:rsid w:val="004B49C7"/>
    <w:rsid w:val="004B551E"/>
    <w:rsid w:val="004D6634"/>
    <w:rsid w:val="004F719A"/>
    <w:rsid w:val="00513F9F"/>
    <w:rsid w:val="00543150"/>
    <w:rsid w:val="00543F00"/>
    <w:rsid w:val="00551CD5"/>
    <w:rsid w:val="00556A26"/>
    <w:rsid w:val="005744A1"/>
    <w:rsid w:val="00586991"/>
    <w:rsid w:val="005C4D00"/>
    <w:rsid w:val="006243D7"/>
    <w:rsid w:val="006506B6"/>
    <w:rsid w:val="006B16E4"/>
    <w:rsid w:val="006C75F9"/>
    <w:rsid w:val="006D0975"/>
    <w:rsid w:val="00701357"/>
    <w:rsid w:val="007446BF"/>
    <w:rsid w:val="007461E4"/>
    <w:rsid w:val="00771153"/>
    <w:rsid w:val="00796EFA"/>
    <w:rsid w:val="007B5E78"/>
    <w:rsid w:val="007F289F"/>
    <w:rsid w:val="008034AC"/>
    <w:rsid w:val="00810257"/>
    <w:rsid w:val="0086722B"/>
    <w:rsid w:val="00870BE1"/>
    <w:rsid w:val="00882C88"/>
    <w:rsid w:val="008A3FA9"/>
    <w:rsid w:val="008C38AD"/>
    <w:rsid w:val="008C4684"/>
    <w:rsid w:val="009864F4"/>
    <w:rsid w:val="0099417D"/>
    <w:rsid w:val="009B489D"/>
    <w:rsid w:val="009C584E"/>
    <w:rsid w:val="00A3449B"/>
    <w:rsid w:val="00A96405"/>
    <w:rsid w:val="00AB45D1"/>
    <w:rsid w:val="00AD742E"/>
    <w:rsid w:val="00AE332F"/>
    <w:rsid w:val="00AF0A0B"/>
    <w:rsid w:val="00B017EA"/>
    <w:rsid w:val="00B031E2"/>
    <w:rsid w:val="00B47EDB"/>
    <w:rsid w:val="00B611A1"/>
    <w:rsid w:val="00B61BDB"/>
    <w:rsid w:val="00B627C3"/>
    <w:rsid w:val="00BA2E1F"/>
    <w:rsid w:val="00BA7791"/>
    <w:rsid w:val="00BB3FBF"/>
    <w:rsid w:val="00C650D3"/>
    <w:rsid w:val="00C72857"/>
    <w:rsid w:val="00C74D54"/>
    <w:rsid w:val="00C91904"/>
    <w:rsid w:val="00CB1B68"/>
    <w:rsid w:val="00CB46FA"/>
    <w:rsid w:val="00CC3C38"/>
    <w:rsid w:val="00CC7CB0"/>
    <w:rsid w:val="00D16BF2"/>
    <w:rsid w:val="00D31431"/>
    <w:rsid w:val="00D4314B"/>
    <w:rsid w:val="00D46495"/>
    <w:rsid w:val="00D46AC1"/>
    <w:rsid w:val="00D70409"/>
    <w:rsid w:val="00D7046E"/>
    <w:rsid w:val="00D84CD9"/>
    <w:rsid w:val="00D93D2C"/>
    <w:rsid w:val="00DB458C"/>
    <w:rsid w:val="00DE3460"/>
    <w:rsid w:val="00E16C40"/>
    <w:rsid w:val="00E2320E"/>
    <w:rsid w:val="00E33745"/>
    <w:rsid w:val="00E41CB2"/>
    <w:rsid w:val="00EA41DE"/>
    <w:rsid w:val="00EC0726"/>
    <w:rsid w:val="00F16EA5"/>
    <w:rsid w:val="00F2339B"/>
    <w:rsid w:val="00F3023B"/>
    <w:rsid w:val="00F37A2B"/>
    <w:rsid w:val="00F416B9"/>
    <w:rsid w:val="00F4487B"/>
    <w:rsid w:val="00F47610"/>
    <w:rsid w:val="00F620B2"/>
    <w:rsid w:val="00F627F2"/>
    <w:rsid w:val="00F7475C"/>
    <w:rsid w:val="00FB582F"/>
    <w:rsid w:val="00FC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0D68AE"/>
  <w15:chartTrackingRefBased/>
  <w15:docId w15:val="{339F7D0B-C57F-4A9A-9C45-1898559E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8A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68A7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68A7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9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1E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21EA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21EA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21EA9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40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1CE0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6B16E4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E664B"/>
    <w:pPr>
      <w:ind w:left="720"/>
      <w:contextualSpacing/>
    </w:pPr>
    <w:rPr>
      <w:rFonts w:cs="Times New Roman"/>
    </w:rPr>
  </w:style>
  <w:style w:type="character" w:styleId="CommentReference">
    <w:name w:val="annotation reference"/>
    <w:uiPriority w:val="99"/>
    <w:semiHidden/>
    <w:unhideWhenUsed/>
    <w:rsid w:val="00DB45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58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B458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58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B458C"/>
    <w:rPr>
      <w:b/>
      <w:bCs/>
      <w:lang w:eastAsia="en-US"/>
    </w:rPr>
  </w:style>
  <w:style w:type="paragraph" w:styleId="Revision">
    <w:name w:val="Revision"/>
    <w:hidden/>
    <w:uiPriority w:val="99"/>
    <w:semiHidden/>
    <w:rsid w:val="00DB458C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DB458C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175679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"/>
    <w:rsid w:val="003F68A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3F68A7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3F68A7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-facdeans@st-andrews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Antony Tudor application form</vt:lpstr>
    </vt:vector>
  </TitlesOfParts>
  <Company>University of St Andrews</Company>
  <LinksUpToDate>false</LinksUpToDate>
  <CharactersWithSpaces>3235</CharactersWithSpaces>
  <SharedDoc>false</SharedDoc>
  <HLinks>
    <vt:vector size="18" baseType="variant">
      <vt:variant>
        <vt:i4>917576</vt:i4>
      </vt:variant>
      <vt:variant>
        <vt:i4>6</vt:i4>
      </vt:variant>
      <vt:variant>
        <vt:i4>0</vt:i4>
      </vt:variant>
      <vt:variant>
        <vt:i4>5</vt:i4>
      </vt:variant>
      <vt:variant>
        <vt:lpwstr>https://www.st-andrews.ac.uk/students/money/bursariesandscholarships/antonytudorfund/</vt:lpwstr>
      </vt:variant>
      <vt:variant>
        <vt:lpwstr/>
      </vt:variant>
      <vt:variant>
        <vt:i4>2424909</vt:i4>
      </vt:variant>
      <vt:variant>
        <vt:i4>3</vt:i4>
      </vt:variant>
      <vt:variant>
        <vt:i4>0</vt:i4>
      </vt:variant>
      <vt:variant>
        <vt:i4>5</vt:i4>
      </vt:variant>
      <vt:variant>
        <vt:lpwstr>mailto:pa-facdeans@st-andrews.ac.uk</vt:lpwstr>
      </vt:variant>
      <vt:variant>
        <vt:lpwstr/>
      </vt:variant>
      <vt:variant>
        <vt:i4>2424884</vt:i4>
      </vt:variant>
      <vt:variant>
        <vt:i4>0</vt:i4>
      </vt:variant>
      <vt:variant>
        <vt:i4>0</vt:i4>
      </vt:variant>
      <vt:variant>
        <vt:i4>5</vt:i4>
      </vt:variant>
      <vt:variant>
        <vt:lpwstr>https://news.st-andrews.ac.uk/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drama prizes application form</dc:title>
  <dc:subject/>
  <dc:creator>Aileen Colford</dc:creator>
  <cp:keywords/>
  <cp:lastModifiedBy>Claire Sharp</cp:lastModifiedBy>
  <cp:revision>3</cp:revision>
  <cp:lastPrinted>2012-10-03T16:48:00Z</cp:lastPrinted>
  <dcterms:created xsi:type="dcterms:W3CDTF">2024-03-11T10:19:00Z</dcterms:created>
  <dcterms:modified xsi:type="dcterms:W3CDTF">2024-03-11T10:21:00Z</dcterms:modified>
</cp:coreProperties>
</file>