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A07C" w14:textId="2CD08502" w:rsidR="0022271E" w:rsidRPr="0012272E" w:rsidRDefault="0022271E" w:rsidP="0012272E">
      <w:pPr>
        <w:pStyle w:val="NoSpacing1"/>
        <w:rPr>
          <w:rFonts w:ascii="Palatino Linotype" w:hAnsi="Palatino Linotype"/>
          <w:b/>
        </w:rPr>
      </w:pPr>
      <w:r w:rsidRPr="0012272E">
        <w:rPr>
          <w:rFonts w:ascii="Palatino Linotype" w:hAnsi="Palatino Linotype"/>
          <w:b/>
        </w:rPr>
        <w:t>University of St Andrews</w:t>
      </w:r>
    </w:p>
    <w:p w14:paraId="0B21CE2A" w14:textId="7E568C1B" w:rsidR="00BE66F6" w:rsidRDefault="001F60EE" w:rsidP="0012272E">
      <w:pPr>
        <w:pStyle w:val="NoSpacing1"/>
        <w:rPr>
          <w:rFonts w:ascii="Palatino Linotype" w:hAnsi="Palatino Linotype"/>
          <w:b/>
        </w:rPr>
      </w:pPr>
      <w:r w:rsidRPr="0012272E">
        <w:rPr>
          <w:rFonts w:ascii="Palatino Linotype" w:hAnsi="Palatino Linotype"/>
          <w:b/>
        </w:rPr>
        <w:t>Equality and Human Rights Impact Assessment (EHRIA)</w:t>
      </w:r>
      <w:r w:rsidR="0006390B" w:rsidRPr="0012272E">
        <w:rPr>
          <w:rFonts w:ascii="Palatino Linotype" w:hAnsi="Palatino Linotype"/>
          <w:b/>
        </w:rPr>
        <w:t xml:space="preserve"> Form</w:t>
      </w:r>
      <w:r w:rsidR="0056294C" w:rsidRPr="0012272E">
        <w:rPr>
          <w:rFonts w:ascii="Palatino Linotype" w:hAnsi="Palatino Linotype"/>
          <w:b/>
        </w:rPr>
        <w:t xml:space="preserve"> </w:t>
      </w:r>
    </w:p>
    <w:p w14:paraId="1AA9C77B" w14:textId="2712D219" w:rsidR="0056294C" w:rsidRPr="00D1286D" w:rsidRDefault="0056294C" w:rsidP="0056294C">
      <w:pPr>
        <w:pStyle w:val="NoSpacing1"/>
        <w:rPr>
          <w:rFonts w:asciiTheme="minorHAnsi" w:hAnsiTheme="minorHAnsi"/>
          <w:i/>
        </w:rPr>
      </w:pPr>
      <w:r w:rsidRPr="00D1286D">
        <w:rPr>
          <w:rFonts w:asciiTheme="minorHAnsi" w:hAnsiTheme="minorHAnsi"/>
          <w:i/>
        </w:rPr>
        <w:t xml:space="preserve">Template version: </w:t>
      </w:r>
      <w:r w:rsidR="00D1286D" w:rsidRPr="00D1286D">
        <w:rPr>
          <w:rFonts w:asciiTheme="minorHAnsi" w:hAnsiTheme="minorHAnsi"/>
          <w:i/>
        </w:rPr>
        <w:t>3</w:t>
      </w:r>
      <w:r w:rsidRPr="00D1286D">
        <w:rPr>
          <w:rFonts w:asciiTheme="minorHAnsi" w:hAnsiTheme="minorHAnsi"/>
          <w:i/>
        </w:rPr>
        <w:t>.0</w:t>
      </w:r>
    </w:p>
    <w:p w14:paraId="7B9FD0F4" w14:textId="77777777" w:rsidR="0056294C" w:rsidRPr="00D1286D" w:rsidRDefault="0056294C" w:rsidP="0056294C">
      <w:pPr>
        <w:pStyle w:val="NoSpacing1"/>
        <w:pBdr>
          <w:bottom w:val="single" w:sz="12" w:space="1" w:color="auto"/>
        </w:pBdr>
        <w:rPr>
          <w:rFonts w:asciiTheme="minorHAnsi" w:hAnsiTheme="minorHAnsi"/>
          <w:sz w:val="4"/>
          <w:szCs w:val="4"/>
        </w:rPr>
      </w:pPr>
    </w:p>
    <w:p w14:paraId="4F5E9AAE" w14:textId="77777777" w:rsidR="0056294C" w:rsidRPr="0012272E" w:rsidRDefault="0056294C" w:rsidP="0056294C">
      <w:pPr>
        <w:pStyle w:val="NoSpacing1"/>
        <w:rPr>
          <w:rFonts w:asciiTheme="minorHAnsi" w:hAnsiTheme="minorHAnsi"/>
        </w:rPr>
      </w:pPr>
    </w:p>
    <w:p w14:paraId="3D201228" w14:textId="3B57A1F8" w:rsidR="0056294C" w:rsidRDefault="0056294C" w:rsidP="0056294C">
      <w:pPr>
        <w:pStyle w:val="NoSpacing1"/>
        <w:rPr>
          <w:rFonts w:asciiTheme="minorHAnsi" w:hAnsiTheme="minorHAnsi"/>
          <w:b/>
          <w:color w:val="002060"/>
        </w:rPr>
      </w:pPr>
      <w:r w:rsidRPr="0012272E">
        <w:rPr>
          <w:rFonts w:asciiTheme="minorHAnsi" w:hAnsiTheme="minorHAnsi"/>
          <w:b/>
          <w:color w:val="002060"/>
        </w:rPr>
        <w:t>Introduction</w:t>
      </w:r>
    </w:p>
    <w:p w14:paraId="2169691A" w14:textId="77777777" w:rsidR="00D34E28" w:rsidRPr="0012272E" w:rsidRDefault="00D34E28" w:rsidP="0056294C">
      <w:pPr>
        <w:pStyle w:val="NoSpacing1"/>
        <w:rPr>
          <w:rFonts w:asciiTheme="minorHAnsi" w:hAnsiTheme="minorHAnsi"/>
          <w:b/>
          <w:color w:val="002060"/>
        </w:rPr>
      </w:pPr>
    </w:p>
    <w:p w14:paraId="1988DC90" w14:textId="78A2482E" w:rsidR="004B36C9" w:rsidRPr="004B36C9" w:rsidRDefault="001F60EE" w:rsidP="004B36C9">
      <w:pPr>
        <w:pStyle w:val="NoSpacing1"/>
        <w:rPr>
          <w:rFonts w:asciiTheme="minorHAnsi" w:hAnsiTheme="minorHAnsi"/>
        </w:rPr>
      </w:pPr>
      <w:r w:rsidRPr="004B36C9">
        <w:rPr>
          <w:rFonts w:asciiTheme="minorHAnsi" w:hAnsiTheme="minorHAnsi"/>
        </w:rPr>
        <w:t xml:space="preserve">EHRIAs support </w:t>
      </w:r>
      <w:r w:rsidR="007037E2" w:rsidRPr="004B36C9">
        <w:rPr>
          <w:rFonts w:asciiTheme="minorHAnsi" w:hAnsiTheme="minorHAnsi"/>
        </w:rPr>
        <w:t xml:space="preserve">the University of St Andrews </w:t>
      </w:r>
      <w:r w:rsidRPr="004B36C9">
        <w:rPr>
          <w:rFonts w:asciiTheme="minorHAnsi" w:hAnsiTheme="minorHAnsi"/>
        </w:rPr>
        <w:t xml:space="preserve">to meet </w:t>
      </w:r>
      <w:r w:rsidR="007037E2" w:rsidRPr="004B36C9">
        <w:rPr>
          <w:rFonts w:asciiTheme="minorHAnsi" w:hAnsiTheme="minorHAnsi"/>
        </w:rPr>
        <w:t xml:space="preserve">its </w:t>
      </w:r>
      <w:r w:rsidRPr="004B36C9">
        <w:rPr>
          <w:rFonts w:asciiTheme="minorHAnsi" w:hAnsiTheme="minorHAnsi"/>
        </w:rPr>
        <w:t xml:space="preserve">statutory duties stipulated under the Equality Act </w:t>
      </w:r>
      <w:r w:rsidR="007037E2" w:rsidRPr="004B36C9">
        <w:rPr>
          <w:rFonts w:asciiTheme="minorHAnsi" w:hAnsiTheme="minorHAnsi"/>
        </w:rPr>
        <w:t>(</w:t>
      </w:r>
      <w:r w:rsidRPr="004B36C9">
        <w:rPr>
          <w:rFonts w:asciiTheme="minorHAnsi" w:hAnsiTheme="minorHAnsi"/>
        </w:rPr>
        <w:t>2010</w:t>
      </w:r>
      <w:r w:rsidR="007037E2" w:rsidRPr="004B36C9">
        <w:rPr>
          <w:rFonts w:asciiTheme="minorHAnsi" w:hAnsiTheme="minorHAnsi"/>
        </w:rPr>
        <w:t>); the Public Sector Equality Duty (2011); and the Scottish Specific Duties (2012).</w:t>
      </w:r>
      <w:r w:rsidR="00090D00">
        <w:rPr>
          <w:rFonts w:asciiTheme="minorHAnsi" w:hAnsiTheme="minorHAnsi"/>
        </w:rPr>
        <w:t xml:space="preserve">  </w:t>
      </w:r>
    </w:p>
    <w:p w14:paraId="49121228" w14:textId="496FCCCD" w:rsidR="004B36C9" w:rsidRPr="004B36C9" w:rsidRDefault="00090D00" w:rsidP="004B36C9">
      <w:pPr>
        <w:pStyle w:val="NoSpacing1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B36C9" w:rsidRPr="004B36C9">
        <w:rPr>
          <w:rFonts w:asciiTheme="minorHAnsi" w:hAnsiTheme="minorHAnsi"/>
        </w:rPr>
        <w:t>his template will support</w:t>
      </w:r>
      <w:r w:rsidR="00244B50">
        <w:rPr>
          <w:rFonts w:asciiTheme="minorHAnsi" w:hAnsiTheme="minorHAnsi"/>
        </w:rPr>
        <w:t xml:space="preserve">s the University in meeting the </w:t>
      </w:r>
      <w:r w:rsidR="004B36C9" w:rsidRPr="004B36C9">
        <w:rPr>
          <w:rFonts w:asciiTheme="minorHAnsi" w:hAnsiTheme="minorHAnsi"/>
        </w:rPr>
        <w:t xml:space="preserve">statutory requirements. </w:t>
      </w:r>
    </w:p>
    <w:p w14:paraId="554F666A" w14:textId="77777777" w:rsidR="004B36C9" w:rsidRPr="004B36C9" w:rsidRDefault="004B36C9" w:rsidP="004B36C9">
      <w:pPr>
        <w:pStyle w:val="NoSpacing1"/>
        <w:rPr>
          <w:rFonts w:asciiTheme="minorHAnsi" w:hAnsiTheme="minorHAnsi"/>
        </w:rPr>
      </w:pPr>
    </w:p>
    <w:p w14:paraId="49377E0C" w14:textId="77777777" w:rsidR="00253A9D" w:rsidRPr="004B36C9" w:rsidRDefault="00253A9D" w:rsidP="00253A9D">
      <w:pPr>
        <w:pStyle w:val="NoSpacing1"/>
        <w:rPr>
          <w:rFonts w:asciiTheme="minorHAnsi" w:hAnsiTheme="minorHAnsi"/>
        </w:rPr>
      </w:pPr>
      <w:r w:rsidRPr="004B36C9">
        <w:rPr>
          <w:rFonts w:asciiTheme="minorHAnsi" w:hAnsiTheme="minorHAnsi"/>
        </w:rPr>
        <w:t>Prior to the publication on the University’s website, every EHRIA will be assessed by the Equality</w:t>
      </w:r>
      <w:r>
        <w:rPr>
          <w:rFonts w:asciiTheme="minorHAnsi" w:hAnsiTheme="minorHAnsi"/>
        </w:rPr>
        <w:t xml:space="preserve">, Diversity &amp; Inclusion (EDI) </w:t>
      </w:r>
      <w:r w:rsidRPr="004B36C9">
        <w:rPr>
          <w:rFonts w:asciiTheme="minorHAnsi" w:hAnsiTheme="minorHAnsi"/>
        </w:rPr>
        <w:t>Team</w:t>
      </w:r>
      <w:r>
        <w:rPr>
          <w:rFonts w:asciiTheme="minorHAnsi" w:hAnsiTheme="minorHAnsi"/>
        </w:rPr>
        <w:t>,</w:t>
      </w:r>
      <w:r w:rsidRPr="004B36C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before </w:t>
      </w:r>
      <w:r w:rsidRPr="004B36C9">
        <w:rPr>
          <w:rFonts w:asciiTheme="minorHAnsi" w:hAnsiTheme="minorHAnsi"/>
        </w:rPr>
        <w:t>publishing document</w:t>
      </w:r>
      <w:r>
        <w:rPr>
          <w:rFonts w:asciiTheme="minorHAnsi" w:hAnsiTheme="minorHAnsi"/>
        </w:rPr>
        <w:t xml:space="preserve">ation </w:t>
      </w:r>
      <w:r w:rsidRPr="004B36C9">
        <w:rPr>
          <w:rFonts w:asciiTheme="minorHAnsi" w:hAnsiTheme="minorHAnsi"/>
        </w:rPr>
        <w:t xml:space="preserve">on the University’s website.  </w:t>
      </w:r>
      <w:bookmarkStart w:id="0" w:name="_GoBack"/>
      <w:bookmarkEnd w:id="0"/>
    </w:p>
    <w:p w14:paraId="52D3DA6A" w14:textId="77777777" w:rsidR="0006390B" w:rsidRPr="004B36C9" w:rsidRDefault="0006390B" w:rsidP="004B36C9">
      <w:pPr>
        <w:pStyle w:val="NoSpacing1"/>
        <w:rPr>
          <w:rFonts w:asciiTheme="minorHAnsi" w:hAnsiTheme="minorHAnsi"/>
        </w:rPr>
      </w:pPr>
    </w:p>
    <w:p w14:paraId="37ECDEEA" w14:textId="77777777" w:rsidR="00BE66F6" w:rsidRPr="0012272E" w:rsidRDefault="001F60EE">
      <w:pPr>
        <w:rPr>
          <w:rFonts w:ascii="Calibri" w:hAnsi="Calibri"/>
          <w:b/>
        </w:rPr>
      </w:pPr>
      <w:r w:rsidRPr="0012272E">
        <w:rPr>
          <w:rFonts w:ascii="Calibri" w:hAnsi="Calibri"/>
          <w:b/>
        </w:rPr>
        <w:t>Template to be completed by the person leading the EHRIA</w:t>
      </w:r>
    </w:p>
    <w:tbl>
      <w:tblPr>
        <w:tblStyle w:val="TableGrid"/>
        <w:tblpPr w:leftFromText="180" w:rightFromText="180" w:vertAnchor="text" w:horzAnchor="margin" w:tblpX="201" w:tblpY="30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BE66F6" w:rsidRPr="0012272E" w14:paraId="63C0EE48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15309233" w14:textId="223EC4DB" w:rsidR="00BE66F6" w:rsidRPr="0012272E" w:rsidRDefault="001F60EE" w:rsidP="001C6C81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Policy Owner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0365642E" w14:textId="7841ABCE" w:rsidR="00BE66F6" w:rsidRPr="0012272E" w:rsidRDefault="00BE66F6" w:rsidP="007D7D2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E66F6" w:rsidRPr="0012272E" w14:paraId="49601E4A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7B823B7C" w14:textId="5D12C313" w:rsidR="00BE66F6" w:rsidRPr="0012272E" w:rsidRDefault="0006390B" w:rsidP="001C6C81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School/Unit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4E310380" w14:textId="0A68E384" w:rsidR="00BE66F6" w:rsidRPr="0012272E" w:rsidRDefault="00BE66F6" w:rsidP="001C6C81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BE66F6" w:rsidRPr="0012272E" w14:paraId="18126D77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0776E017" w14:textId="33D28E9D" w:rsidR="00BE66F6" w:rsidRPr="0012272E" w:rsidRDefault="001F60EE" w:rsidP="001C6C81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EHRIA Commenced</w:t>
            </w:r>
            <w:r w:rsidR="001C6C81">
              <w:rPr>
                <w:rFonts w:asciiTheme="minorHAnsi" w:hAnsiTheme="minorHAnsi"/>
                <w:b/>
              </w:rPr>
              <w:t xml:space="preserve"> date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767F98B6" w14:textId="74ED0528" w:rsidR="00BE66F6" w:rsidRPr="0012272E" w:rsidRDefault="00BE66F6" w:rsidP="001C6C81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BE66F6" w:rsidRPr="0012272E" w14:paraId="2D4A195D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15FE1EB6" w14:textId="2FB5E74A" w:rsidR="00BE66F6" w:rsidRPr="0012272E" w:rsidRDefault="001F60EE" w:rsidP="001C6C81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Version number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50ECF399" w14:textId="43EBD74D" w:rsidR="00BE66F6" w:rsidRPr="0012272E" w:rsidRDefault="00BE66F6" w:rsidP="006F2B0E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BE66F6" w:rsidRPr="0012272E" w14:paraId="686DA150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0EBBC407" w14:textId="7076DBF2" w:rsidR="00BE66F6" w:rsidRPr="0012272E" w:rsidRDefault="001F60EE" w:rsidP="00C6367A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EHRIA Completed</w:t>
            </w:r>
            <w:r w:rsidR="0056294C" w:rsidRPr="0012272E">
              <w:rPr>
                <w:rFonts w:asciiTheme="minorHAnsi" w:hAnsiTheme="minorHAnsi"/>
                <w:b/>
              </w:rPr>
              <w:t xml:space="preserve"> </w:t>
            </w:r>
            <w:r w:rsidR="001C6C81">
              <w:rPr>
                <w:rFonts w:asciiTheme="minorHAnsi" w:hAnsiTheme="minorHAnsi"/>
                <w:b/>
              </w:rPr>
              <w:t>date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545BFFB5" w14:textId="49AF83E8" w:rsidR="00BE66F6" w:rsidRPr="0012272E" w:rsidRDefault="00BE66F6" w:rsidP="004E5B73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286A0A" w:rsidRPr="0012272E" w14:paraId="6768A580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1C54DFBF" w14:textId="1AE0B97E" w:rsidR="00286A0A" w:rsidRPr="0012272E" w:rsidRDefault="006A07FD" w:rsidP="006A07FD">
            <w:pPr>
              <w:pStyle w:val="NoSpacing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s</w:t>
            </w:r>
            <w:r w:rsidR="00C6367A">
              <w:rPr>
                <w:rFonts w:asciiTheme="minorHAnsi" w:hAnsiTheme="minorHAnsi"/>
                <w:b/>
              </w:rPr>
              <w:t>i</w:t>
            </w:r>
            <w:r w:rsidR="00C6367A" w:rsidRPr="0012272E">
              <w:rPr>
                <w:rFonts w:asciiTheme="minorHAnsi" w:hAnsiTheme="minorHAnsi"/>
                <w:b/>
              </w:rPr>
              <w:t>g</w:t>
            </w:r>
            <w:r w:rsidR="00C6367A">
              <w:rPr>
                <w:rFonts w:asciiTheme="minorHAnsi" w:hAnsiTheme="minorHAnsi"/>
                <w:b/>
              </w:rPr>
              <w:t>n</w:t>
            </w:r>
            <w:r w:rsidR="00C6367A" w:rsidRPr="0012272E">
              <w:rPr>
                <w:rFonts w:asciiTheme="minorHAnsi" w:hAnsiTheme="minorHAnsi"/>
                <w:b/>
              </w:rPr>
              <w:t>ed</w:t>
            </w:r>
            <w:r>
              <w:rPr>
                <w:rFonts w:asciiTheme="minorHAnsi" w:hAnsiTheme="minorHAnsi"/>
                <w:b/>
              </w:rPr>
              <w:t>-</w:t>
            </w:r>
            <w:r w:rsidR="00C6367A" w:rsidRPr="0012272E">
              <w:rPr>
                <w:rFonts w:asciiTheme="minorHAnsi" w:hAnsiTheme="minorHAnsi"/>
                <w:b/>
              </w:rPr>
              <w:t>off</w:t>
            </w:r>
            <w:r w:rsidR="00084F72">
              <w:rPr>
                <w:rFonts w:asciiTheme="minorHAnsi" w:hAnsiTheme="minorHAnsi"/>
                <w:b/>
              </w:rPr>
              <w:t xml:space="preserve"> by the University ED</w:t>
            </w:r>
            <w:r>
              <w:rPr>
                <w:rFonts w:asciiTheme="minorHAnsi" w:hAnsiTheme="minorHAnsi"/>
                <w:b/>
              </w:rPr>
              <w:t>I</w:t>
            </w:r>
            <w:r w:rsidR="00084F72">
              <w:rPr>
                <w:rFonts w:asciiTheme="minorHAnsi" w:hAnsiTheme="minorHAnsi"/>
                <w:b/>
              </w:rPr>
              <w:t xml:space="preserve"> Team</w:t>
            </w:r>
            <w:r w:rsidR="00956219">
              <w:rPr>
                <w:rFonts w:asciiTheme="minorHAnsi" w:hAnsiTheme="minorHAnsi"/>
                <w:b/>
              </w:rPr>
              <w:t>:</w:t>
            </w:r>
            <w:r w:rsidR="00084F7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61" w:type="dxa"/>
          </w:tcPr>
          <w:p w14:paraId="7F186F09" w14:textId="6D643A70" w:rsidR="00286A0A" w:rsidRPr="0012272E" w:rsidRDefault="00286A0A" w:rsidP="004E5B73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BE66F6" w:rsidRPr="0012272E" w14:paraId="32D61CD2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3C674F0A" w14:textId="3A38E3E0" w:rsidR="00BE66F6" w:rsidRPr="0012272E" w:rsidRDefault="0056294C" w:rsidP="001C6C81">
            <w:pPr>
              <w:pStyle w:val="NoSpacing1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EHRIA actions due for review on</w:t>
            </w:r>
            <w:r w:rsidR="001C6C81">
              <w:rPr>
                <w:rFonts w:asciiTheme="minorHAnsi" w:hAnsiTheme="minorHAnsi"/>
                <w:b/>
              </w:rPr>
              <w:t xml:space="preserve"> date</w:t>
            </w:r>
            <w:r w:rsidR="00956219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961" w:type="dxa"/>
          </w:tcPr>
          <w:p w14:paraId="625004D4" w14:textId="3922CEC1" w:rsidR="00BE66F6" w:rsidRPr="0012272E" w:rsidRDefault="00BE66F6" w:rsidP="004E5B73">
            <w:pPr>
              <w:pStyle w:val="NoSpacing1"/>
              <w:rPr>
                <w:rFonts w:asciiTheme="minorHAnsi" w:hAnsiTheme="minorHAnsi"/>
              </w:rPr>
            </w:pPr>
          </w:p>
        </w:tc>
      </w:tr>
      <w:tr w:rsidR="00BE66F6" w:rsidRPr="0012272E" w14:paraId="41E20E11" w14:textId="77777777" w:rsidTr="001C6C81">
        <w:tc>
          <w:tcPr>
            <w:tcW w:w="4673" w:type="dxa"/>
            <w:shd w:val="clear" w:color="auto" w:fill="F2F2F2" w:themeFill="background1" w:themeFillShade="F2"/>
          </w:tcPr>
          <w:p w14:paraId="051FB4A5" w14:textId="73BF9DB2" w:rsidR="00BE66F6" w:rsidRPr="0012272E" w:rsidRDefault="00956219" w:rsidP="00956219">
            <w:pPr>
              <w:pStyle w:val="NoSpacing1"/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b/>
              </w:rPr>
              <w:t>Date summary of E</w:t>
            </w:r>
            <w:r w:rsidR="006B0107" w:rsidRPr="0012272E">
              <w:rPr>
                <w:rFonts w:ascii="Calibri" w:hAnsi="Calibri"/>
                <w:b/>
              </w:rPr>
              <w:t>HRIA published and where:</w:t>
            </w:r>
          </w:p>
        </w:tc>
        <w:tc>
          <w:tcPr>
            <w:tcW w:w="4961" w:type="dxa"/>
          </w:tcPr>
          <w:p w14:paraId="2C61E02E" w14:textId="078BD691" w:rsidR="00BE66F6" w:rsidRPr="0012272E" w:rsidRDefault="00634F52" w:rsidP="00253A9D">
            <w:pPr>
              <w:pStyle w:val="NoSpacing1"/>
              <w:rPr>
                <w:rFonts w:asciiTheme="minorHAnsi" w:hAnsiTheme="minorHAnsi"/>
              </w:rPr>
            </w:pPr>
            <w:hyperlink r:id="rId12" w:history="1">
              <w:r w:rsidR="00253A9D" w:rsidRPr="00253A9D">
                <w:rPr>
                  <w:rStyle w:val="Hyperlink"/>
                  <w:rFonts w:asciiTheme="minorHAnsi" w:hAnsiTheme="minorHAnsi"/>
                  <w:color w:val="0070C0"/>
                </w:rPr>
                <w:t>(www.st-andrews.ac.uk/hr/edi/eia/completed</w:t>
              </w:r>
            </w:hyperlink>
            <w:r w:rsidR="00253A9D" w:rsidRPr="00253A9D">
              <w:rPr>
                <w:rStyle w:val="Hyperlink"/>
                <w:rFonts w:asciiTheme="minorHAnsi" w:hAnsiTheme="minorHAnsi"/>
                <w:color w:val="0070C0"/>
              </w:rPr>
              <w:t>)</w:t>
            </w:r>
          </w:p>
        </w:tc>
      </w:tr>
    </w:tbl>
    <w:p w14:paraId="505B2268" w14:textId="77777777" w:rsidR="00320751" w:rsidRDefault="00320751" w:rsidP="00320751">
      <w:pPr>
        <w:pStyle w:val="NoSpacing1"/>
      </w:pPr>
    </w:p>
    <w:p w14:paraId="43164A1F" w14:textId="77777777" w:rsidR="00BE66F6" w:rsidRPr="0012272E" w:rsidRDefault="001F60EE">
      <w:pPr>
        <w:rPr>
          <w:rFonts w:asciiTheme="minorHAnsi" w:hAnsiTheme="minorHAnsi" w:cstheme="minorHAnsi"/>
          <w:b/>
          <w:color w:val="002060"/>
        </w:rPr>
      </w:pPr>
      <w:r w:rsidRPr="0012272E">
        <w:rPr>
          <w:rFonts w:asciiTheme="minorHAnsi" w:hAnsiTheme="minorHAnsi" w:cstheme="minorHAnsi"/>
          <w:b/>
          <w:color w:val="002060"/>
        </w:rPr>
        <w:t xml:space="preserve">Stage 1: Background information 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5103"/>
      </w:tblGrid>
      <w:tr w:rsidR="00BE66F6" w:rsidRPr="0012272E" w14:paraId="28073B5E" w14:textId="77777777" w:rsidTr="003C00CD">
        <w:trPr>
          <w:trHeight w:val="329"/>
        </w:trPr>
        <w:tc>
          <w:tcPr>
            <w:tcW w:w="4707" w:type="dxa"/>
            <w:shd w:val="clear" w:color="auto" w:fill="F2F2F2" w:themeFill="background1" w:themeFillShade="F2"/>
          </w:tcPr>
          <w:p w14:paraId="49267209" w14:textId="5CB6453F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Title of Policy</w:t>
            </w:r>
            <w:r w:rsidR="0070161F" w:rsidRPr="0012272E">
              <w:rPr>
                <w:rFonts w:ascii="Calibri" w:hAnsi="Calibri"/>
                <w:b/>
              </w:rPr>
              <w:t>/Procedure/Service</w:t>
            </w:r>
            <w:r w:rsidRPr="0012272E">
              <w:rPr>
                <w:rFonts w:ascii="Calibri" w:hAnsi="Calibri"/>
                <w:b/>
              </w:rPr>
              <w:t>:</w:t>
            </w:r>
          </w:p>
        </w:tc>
        <w:tc>
          <w:tcPr>
            <w:tcW w:w="5103" w:type="dxa"/>
          </w:tcPr>
          <w:p w14:paraId="6CA8EFDF" w14:textId="07628388" w:rsidR="00BE66F6" w:rsidRPr="0012272E" w:rsidRDefault="00BE66F6" w:rsidP="00C213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E66F6" w:rsidRPr="0012272E" w14:paraId="1333ECDD" w14:textId="77777777" w:rsidTr="003C00CD">
        <w:trPr>
          <w:trHeight w:val="271"/>
        </w:trPr>
        <w:tc>
          <w:tcPr>
            <w:tcW w:w="4707" w:type="dxa"/>
            <w:shd w:val="clear" w:color="auto" w:fill="F2F2F2" w:themeFill="background1" w:themeFillShade="F2"/>
          </w:tcPr>
          <w:p w14:paraId="387D5AA4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EHRIA Lead Person:</w:t>
            </w:r>
          </w:p>
        </w:tc>
        <w:tc>
          <w:tcPr>
            <w:tcW w:w="5103" w:type="dxa"/>
          </w:tcPr>
          <w:p w14:paraId="3C0B2915" w14:textId="5FCC5265" w:rsidR="00BE66F6" w:rsidRPr="0012272E" w:rsidRDefault="00BE66F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E66F6" w:rsidRPr="0012272E" w14:paraId="20F988A8" w14:textId="77777777" w:rsidTr="003C00CD">
        <w:trPr>
          <w:trHeight w:val="406"/>
        </w:trPr>
        <w:tc>
          <w:tcPr>
            <w:tcW w:w="4707" w:type="dxa"/>
            <w:shd w:val="clear" w:color="auto" w:fill="F2F2F2" w:themeFill="background1" w:themeFillShade="F2"/>
          </w:tcPr>
          <w:p w14:paraId="11560013" w14:textId="77777777" w:rsidR="00BE66F6" w:rsidRDefault="001F60EE">
            <w:pPr>
              <w:spacing w:before="40" w:after="40" w:line="240" w:lineRule="auto"/>
              <w:rPr>
                <w:rFonts w:asciiTheme="minorHAnsi" w:hAnsiTheme="minorHAnsi" w:cstheme="minorHAnsi"/>
                <w:b/>
              </w:rPr>
            </w:pPr>
            <w:r w:rsidRPr="0012272E">
              <w:rPr>
                <w:rFonts w:asciiTheme="minorHAnsi" w:hAnsiTheme="minorHAnsi" w:cstheme="minorHAnsi"/>
                <w:b/>
              </w:rPr>
              <w:t>Who else is involved in the EHRIA?</w:t>
            </w:r>
          </w:p>
          <w:p w14:paraId="4A1292C8" w14:textId="6921CF4D" w:rsidR="001C6C81" w:rsidRPr="0012272E" w:rsidRDefault="001C6C81" w:rsidP="001C6C81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</w:rPr>
              <w:t xml:space="preserve">Please list all colleagues who will support the </w:t>
            </w:r>
            <w:r>
              <w:rPr>
                <w:rFonts w:ascii="Calibri" w:hAnsi="Calibri"/>
              </w:rPr>
              <w:t>development of this assessment</w:t>
            </w:r>
          </w:p>
        </w:tc>
        <w:tc>
          <w:tcPr>
            <w:tcW w:w="5103" w:type="dxa"/>
          </w:tcPr>
          <w:p w14:paraId="4595DAD9" w14:textId="7EF9210F" w:rsidR="00B90D95" w:rsidRPr="00084F72" w:rsidRDefault="00B90D95" w:rsidP="00634F52">
            <w:pPr>
              <w:pStyle w:val="NoSpacing"/>
            </w:pPr>
          </w:p>
        </w:tc>
      </w:tr>
      <w:tr w:rsidR="001C6C81" w:rsidRPr="0012272E" w14:paraId="1548D027" w14:textId="77777777" w:rsidTr="003C00CD">
        <w:trPr>
          <w:trHeight w:val="673"/>
        </w:trPr>
        <w:tc>
          <w:tcPr>
            <w:tcW w:w="4707" w:type="dxa"/>
            <w:shd w:val="clear" w:color="auto" w:fill="F2F2F2" w:themeFill="background1" w:themeFillShade="F2"/>
          </w:tcPr>
          <w:p w14:paraId="53579472" w14:textId="1401626D" w:rsidR="001C6C81" w:rsidRPr="0012272E" w:rsidRDefault="001C6C81" w:rsidP="00253A9D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this a new or revised policy</w:t>
            </w:r>
            <w:r w:rsidRPr="0012272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p</w:t>
            </w:r>
            <w:r w:rsidRPr="0012272E">
              <w:rPr>
                <w:rFonts w:ascii="Calibri" w:hAnsi="Calibri"/>
                <w:b/>
              </w:rPr>
              <w:t>rocedure/</w:t>
            </w:r>
            <w:r w:rsidR="00253A9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 w:rsidRPr="0012272E">
              <w:rPr>
                <w:rFonts w:ascii="Calibri" w:hAnsi="Calibri"/>
                <w:b/>
              </w:rPr>
              <w:t>ervice</w:t>
            </w:r>
            <w:r>
              <w:rPr>
                <w:rFonts w:ascii="Calibri" w:hAnsi="Calibri"/>
                <w:b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14:paraId="6429397A" w14:textId="20C54B19" w:rsidR="001C6C81" w:rsidRPr="0012272E" w:rsidRDefault="001C6C81" w:rsidP="001C6C81">
            <w:pPr>
              <w:spacing w:after="0" w:line="240" w:lineRule="auto"/>
              <w:rPr>
                <w:rFonts w:ascii="Calibri" w:hAnsi="Calibri"/>
              </w:rPr>
            </w:pPr>
            <w:r w:rsidRPr="0012272E">
              <w:rPr>
                <w:rFonts w:ascii="Calibri" w:hAnsi="Calibri"/>
                <w:b/>
              </w:rPr>
              <w:t xml:space="preserve">New </w:t>
            </w:r>
            <w:r w:rsidRPr="0012272E">
              <w:rPr>
                <w:rFonts w:ascii="Calibri" w:hAnsi="Calibri"/>
              </w:rPr>
              <w:t xml:space="preserve">         </w:t>
            </w:r>
            <w:sdt>
              <w:sdtPr>
                <w:rPr>
                  <w:rFonts w:ascii="Calibri" w:hAnsi="Calibri"/>
                </w:rPr>
                <w:id w:val="14845084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84F72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3C00CD">
              <w:rPr>
                <w:rFonts w:ascii="Calibri" w:hAnsi="Calibri"/>
              </w:rPr>
              <w:t xml:space="preserve">              </w:t>
            </w:r>
            <w:r w:rsidRPr="0012272E">
              <w:rPr>
                <w:rFonts w:ascii="Calibri" w:hAnsi="Calibri"/>
                <w:b/>
              </w:rPr>
              <w:t>Revised</w:t>
            </w:r>
            <w:r w:rsidRPr="0012272E">
              <w:rPr>
                <w:rFonts w:ascii="Calibri" w:hAnsi="Calibri"/>
              </w:rPr>
              <w:t xml:space="preserve">    </w:t>
            </w:r>
            <w:sdt>
              <w:sdtPr>
                <w:rPr>
                  <w:rFonts w:ascii="Calibri" w:hAnsi="Calibri"/>
                </w:rPr>
                <w:id w:val="-20917618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  <w:p w14:paraId="61E6C396" w14:textId="77777777" w:rsidR="001C6C81" w:rsidRPr="0012272E" w:rsidRDefault="001C6C81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</w:tbl>
    <w:p w14:paraId="1A201DC4" w14:textId="05684BBC" w:rsidR="00D34E28" w:rsidRPr="00320751" w:rsidRDefault="00320751" w:rsidP="00320751">
      <w:pPr>
        <w:pStyle w:val="NoSpacing1"/>
      </w:pPr>
      <w:r w:rsidRPr="00320751">
        <w:tab/>
      </w:r>
    </w:p>
    <w:p w14:paraId="4BC336A3" w14:textId="77777777" w:rsidR="00BE66F6" w:rsidRPr="0012272E" w:rsidRDefault="001F60EE">
      <w:pPr>
        <w:rPr>
          <w:rFonts w:asciiTheme="minorHAnsi" w:hAnsiTheme="minorHAnsi" w:cstheme="minorHAnsi"/>
          <w:b/>
          <w:color w:val="002060"/>
        </w:rPr>
      </w:pPr>
      <w:r w:rsidRPr="0012272E">
        <w:rPr>
          <w:rFonts w:asciiTheme="minorHAnsi" w:hAnsiTheme="minorHAnsi" w:cstheme="minorHAnsi"/>
          <w:b/>
          <w:color w:val="002060"/>
        </w:rPr>
        <w:t xml:space="preserve">Stage 2: Scoping and evidence gathering  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C6C81" w:rsidRPr="0012272E" w14:paraId="4CFE00BC" w14:textId="77777777" w:rsidTr="001C6C81">
        <w:tc>
          <w:tcPr>
            <w:tcW w:w="9810" w:type="dxa"/>
            <w:shd w:val="clear" w:color="auto" w:fill="F2F2F2" w:themeFill="background1" w:themeFillShade="F2"/>
          </w:tcPr>
          <w:p w14:paraId="1B13D612" w14:textId="5449682F" w:rsidR="001C6C81" w:rsidRPr="0012272E" w:rsidRDefault="001C6C81" w:rsidP="001C6C81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Theme="minorHAnsi" w:hAnsiTheme="minorHAnsi"/>
                <w:b/>
              </w:rPr>
              <w:t>What</w:t>
            </w:r>
            <w:r w:rsidR="00850E5D">
              <w:rPr>
                <w:rFonts w:asciiTheme="minorHAnsi" w:hAnsiTheme="minorHAnsi"/>
                <w:b/>
              </w:rPr>
              <w:t xml:space="preserve"> is the reason for introducing/</w:t>
            </w:r>
            <w:r w:rsidRPr="0012272E">
              <w:rPr>
                <w:rFonts w:asciiTheme="minorHAnsi" w:hAnsiTheme="minorHAnsi"/>
                <w:b/>
              </w:rPr>
              <w:t>revising an existing policy/ procedure/service?</w:t>
            </w:r>
          </w:p>
        </w:tc>
      </w:tr>
      <w:tr w:rsidR="001C6C81" w:rsidRPr="0012272E" w14:paraId="13EBB2CD" w14:textId="77777777" w:rsidTr="001C6C81">
        <w:tc>
          <w:tcPr>
            <w:tcW w:w="9810" w:type="dxa"/>
            <w:shd w:val="clear" w:color="auto" w:fill="auto"/>
          </w:tcPr>
          <w:p w14:paraId="62FF1FC0" w14:textId="77777777" w:rsidR="005D6DDC" w:rsidRDefault="005D6DDC" w:rsidP="003724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color w:val="000000"/>
                <w:lang w:eastAsia="en-GB"/>
              </w:rPr>
            </w:pPr>
          </w:p>
          <w:p w14:paraId="7CB70299" w14:textId="0E609B9F" w:rsidR="006479A8" w:rsidRPr="0012272E" w:rsidRDefault="006479A8" w:rsidP="006479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20751" w:rsidRPr="0012272E" w14:paraId="570230EF" w14:textId="77777777" w:rsidTr="00320751">
        <w:tc>
          <w:tcPr>
            <w:tcW w:w="9810" w:type="dxa"/>
            <w:shd w:val="clear" w:color="auto" w:fill="F2F2F2" w:themeFill="background1" w:themeFillShade="F2"/>
          </w:tcPr>
          <w:p w14:paraId="476EFC52" w14:textId="42FC02B5" w:rsidR="00320751" w:rsidRPr="0012272E" w:rsidRDefault="00320751" w:rsidP="00212D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What is the intended outcome(s) and impact?</w:t>
            </w:r>
          </w:p>
        </w:tc>
      </w:tr>
      <w:tr w:rsidR="00320751" w:rsidRPr="0012272E" w14:paraId="2D47321E" w14:textId="77777777" w:rsidTr="00320751">
        <w:tc>
          <w:tcPr>
            <w:tcW w:w="9810" w:type="dxa"/>
            <w:shd w:val="clear" w:color="auto" w:fill="auto"/>
          </w:tcPr>
          <w:p w14:paraId="3C756757" w14:textId="77777777" w:rsidR="00F20E2A" w:rsidRDefault="00F20E2A" w:rsidP="006479A8">
            <w:pPr>
              <w:pStyle w:val="NoSpacing1"/>
              <w:rPr>
                <w:rFonts w:asciiTheme="minorHAnsi" w:hAnsiTheme="minorHAnsi"/>
                <w:lang w:eastAsia="en-GB"/>
              </w:rPr>
            </w:pPr>
          </w:p>
          <w:p w14:paraId="68EB7DD5" w14:textId="6AC689A4" w:rsidR="006479A8" w:rsidRPr="0012272E" w:rsidRDefault="006479A8" w:rsidP="004059BE">
            <w:pPr>
              <w:pStyle w:val="NoSpacing1"/>
              <w:rPr>
                <w:rFonts w:asciiTheme="minorHAnsi" w:hAnsiTheme="minorHAnsi"/>
                <w:b/>
              </w:rPr>
            </w:pPr>
          </w:p>
        </w:tc>
      </w:tr>
      <w:tr w:rsidR="00320751" w:rsidRPr="0012272E" w14:paraId="41C21A5B" w14:textId="77777777" w:rsidTr="00320751">
        <w:tc>
          <w:tcPr>
            <w:tcW w:w="9810" w:type="dxa"/>
            <w:shd w:val="clear" w:color="auto" w:fill="F2F2F2" w:themeFill="background1" w:themeFillShade="F2"/>
          </w:tcPr>
          <w:p w14:paraId="0A1C1AAB" w14:textId="4EB1A969" w:rsidR="00320751" w:rsidRPr="0012272E" w:rsidRDefault="00320751" w:rsidP="00F9454B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What </w:t>
            </w:r>
            <w:r w:rsidR="00C90E47">
              <w:rPr>
                <w:rFonts w:ascii="Calibri" w:hAnsi="Calibri"/>
                <w:b/>
              </w:rPr>
              <w:t>internal/</w:t>
            </w:r>
            <w:r w:rsidR="00EB7107">
              <w:rPr>
                <w:rFonts w:ascii="Calibri" w:hAnsi="Calibri"/>
                <w:b/>
              </w:rPr>
              <w:t>external</w:t>
            </w:r>
            <w:r w:rsidR="00EB7107" w:rsidRPr="0012272E">
              <w:rPr>
                <w:rFonts w:ascii="Calibri" w:hAnsi="Calibri"/>
                <w:b/>
              </w:rPr>
              <w:t xml:space="preserve"> </w:t>
            </w:r>
            <w:r w:rsidRPr="0012272E">
              <w:rPr>
                <w:rFonts w:ascii="Calibri" w:hAnsi="Calibri"/>
                <w:b/>
              </w:rPr>
              <w:t>quantitative</w:t>
            </w:r>
            <w:r w:rsidR="00C90E47">
              <w:rPr>
                <w:rFonts w:ascii="Calibri" w:hAnsi="Calibri"/>
                <w:b/>
              </w:rPr>
              <w:t>/</w:t>
            </w:r>
            <w:r w:rsidRPr="0012272E">
              <w:rPr>
                <w:rFonts w:ascii="Calibri" w:hAnsi="Calibri"/>
                <w:b/>
              </w:rPr>
              <w:t xml:space="preserve">qualitative </w:t>
            </w:r>
            <w:r w:rsidR="00EB7107">
              <w:rPr>
                <w:rFonts w:ascii="Calibri" w:hAnsi="Calibri"/>
                <w:b/>
              </w:rPr>
              <w:t xml:space="preserve">data, </w:t>
            </w:r>
            <w:r w:rsidRPr="0012272E">
              <w:rPr>
                <w:rFonts w:ascii="Calibri" w:hAnsi="Calibri"/>
                <w:b/>
              </w:rPr>
              <w:t xml:space="preserve">evidence </w:t>
            </w:r>
            <w:r w:rsidR="00EB7107">
              <w:rPr>
                <w:rFonts w:ascii="Calibri" w:hAnsi="Calibri"/>
                <w:b/>
              </w:rPr>
              <w:t xml:space="preserve">or research, </w:t>
            </w:r>
            <w:r w:rsidRPr="0012272E">
              <w:rPr>
                <w:rFonts w:ascii="Calibri" w:hAnsi="Calibri"/>
                <w:b/>
              </w:rPr>
              <w:t>as well as l</w:t>
            </w:r>
            <w:r w:rsidR="00C90E47">
              <w:rPr>
                <w:rFonts w:ascii="Calibri" w:hAnsi="Calibri"/>
                <w:b/>
              </w:rPr>
              <w:t>egislation r</w:t>
            </w:r>
            <w:r w:rsidRPr="0012272E">
              <w:rPr>
                <w:rFonts w:ascii="Calibri" w:hAnsi="Calibri"/>
                <w:b/>
              </w:rPr>
              <w:t>elating to equality and human rights</w:t>
            </w:r>
            <w:r w:rsidR="00C90E47">
              <w:rPr>
                <w:rFonts w:ascii="Calibri" w:hAnsi="Calibri"/>
                <w:b/>
              </w:rPr>
              <w:t>,</w:t>
            </w:r>
            <w:r w:rsidRPr="0012272E">
              <w:rPr>
                <w:rFonts w:ascii="Calibri" w:hAnsi="Calibri"/>
                <w:b/>
              </w:rPr>
              <w:t xml:space="preserve"> ha</w:t>
            </w:r>
            <w:r w:rsidR="00BD65C0">
              <w:rPr>
                <w:rFonts w:ascii="Calibri" w:hAnsi="Calibri"/>
                <w:b/>
              </w:rPr>
              <w:t xml:space="preserve">s been </w:t>
            </w:r>
            <w:r w:rsidRPr="0012272E">
              <w:rPr>
                <w:rFonts w:ascii="Calibri" w:hAnsi="Calibri"/>
                <w:b/>
              </w:rPr>
              <w:t xml:space="preserve">considered when deciding to develop new or revise current </w:t>
            </w:r>
            <w:r w:rsidRPr="0012272E">
              <w:rPr>
                <w:rFonts w:asciiTheme="minorHAnsi" w:hAnsiTheme="minorHAnsi"/>
                <w:b/>
              </w:rPr>
              <w:t>policy/procedure/service</w:t>
            </w:r>
            <w:r w:rsidRPr="0012272E">
              <w:rPr>
                <w:rFonts w:ascii="Calibri" w:hAnsi="Calibri"/>
                <w:b/>
              </w:rPr>
              <w:t>?</w:t>
            </w:r>
            <w:r w:rsidR="00EB7107">
              <w:rPr>
                <w:rFonts w:ascii="Calibri" w:hAnsi="Calibri"/>
                <w:b/>
              </w:rPr>
              <w:t xml:space="preserve"> </w:t>
            </w:r>
            <w:r w:rsidR="00EB7107" w:rsidRPr="00D84570">
              <w:rPr>
                <w:rFonts w:ascii="Calibri" w:hAnsi="Calibri"/>
              </w:rPr>
              <w:t xml:space="preserve">e.g. </w:t>
            </w:r>
            <w:hyperlink r:id="rId13" w:history="1">
              <w:r w:rsidR="00F9454B">
                <w:rPr>
                  <w:rStyle w:val="Hyperlink"/>
                  <w:rFonts w:ascii="Calibri" w:hAnsi="Calibri"/>
                  <w:b/>
                  <w:color w:val="04617B" w:themeColor="text2"/>
                </w:rPr>
                <w:t>University e</w:t>
              </w:r>
              <w:r w:rsidR="00EB7107" w:rsidRPr="006A7A7C">
                <w:rPr>
                  <w:rStyle w:val="Hyperlink"/>
                  <w:rFonts w:ascii="Calibri" w:hAnsi="Calibri"/>
                  <w:b/>
                  <w:color w:val="04617B" w:themeColor="text2"/>
                </w:rPr>
                <w:t>quality reports or action plans</w:t>
              </w:r>
            </w:hyperlink>
          </w:p>
        </w:tc>
      </w:tr>
      <w:tr w:rsidR="00320751" w:rsidRPr="0012272E" w14:paraId="38552D3D" w14:textId="77777777" w:rsidTr="00320751">
        <w:tc>
          <w:tcPr>
            <w:tcW w:w="9810" w:type="dxa"/>
            <w:shd w:val="clear" w:color="auto" w:fill="auto"/>
          </w:tcPr>
          <w:p w14:paraId="6D56A407" w14:textId="43A37106" w:rsidR="005A153D" w:rsidRDefault="00EB7107" w:rsidP="00EB7107">
            <w:pPr>
              <w:pStyle w:val="NoSpac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External: </w:t>
            </w:r>
          </w:p>
          <w:p w14:paraId="5081FC5B" w14:textId="77777777" w:rsidR="005A153D" w:rsidRDefault="005A153D" w:rsidP="00EB7107">
            <w:pPr>
              <w:pStyle w:val="NoSpac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Internal</w:t>
            </w:r>
            <w:r w:rsidR="00EB7107">
              <w:rPr>
                <w:rFonts w:asciiTheme="minorHAnsi" w:hAnsiTheme="minorHAnsi"/>
              </w:rPr>
              <w:t xml:space="preserve">: </w:t>
            </w:r>
          </w:p>
          <w:p w14:paraId="69ECB128" w14:textId="57228ED5" w:rsidR="00606A20" w:rsidRPr="0012272E" w:rsidRDefault="00606A20" w:rsidP="00634F52">
            <w:pPr>
              <w:pStyle w:val="NoSpacing1"/>
              <w:ind w:left="720"/>
              <w:rPr>
                <w:rFonts w:ascii="Calibri" w:hAnsi="Calibri"/>
                <w:b/>
              </w:rPr>
            </w:pPr>
          </w:p>
        </w:tc>
      </w:tr>
      <w:tr w:rsidR="00320751" w:rsidRPr="0012272E" w14:paraId="20A6D747" w14:textId="77777777" w:rsidTr="00320751">
        <w:tc>
          <w:tcPr>
            <w:tcW w:w="9810" w:type="dxa"/>
            <w:shd w:val="clear" w:color="auto" w:fill="F2F2F2" w:themeFill="background1" w:themeFillShade="F2"/>
          </w:tcPr>
          <w:p w14:paraId="0167275B" w14:textId="6B0B1A97" w:rsidR="00320751" w:rsidRDefault="00320751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lastRenderedPageBreak/>
              <w:t xml:space="preserve">Who </w:t>
            </w:r>
            <w:r>
              <w:rPr>
                <w:rFonts w:ascii="Calibri" w:hAnsi="Calibri"/>
                <w:b/>
              </w:rPr>
              <w:t xml:space="preserve">has been </w:t>
            </w:r>
            <w:r w:rsidRPr="0012272E">
              <w:rPr>
                <w:rFonts w:ascii="Calibri" w:hAnsi="Calibri"/>
                <w:b/>
              </w:rPr>
              <w:t>consult</w:t>
            </w:r>
            <w:r>
              <w:rPr>
                <w:rFonts w:ascii="Calibri" w:hAnsi="Calibri"/>
                <w:b/>
              </w:rPr>
              <w:t>ed</w:t>
            </w:r>
            <w:r w:rsidRPr="0012272E">
              <w:rPr>
                <w:rFonts w:ascii="Calibri" w:hAnsi="Calibri"/>
                <w:b/>
              </w:rPr>
              <w:t>?</w:t>
            </w:r>
          </w:p>
          <w:p w14:paraId="4E79FF15" w14:textId="23D3DFAC" w:rsidR="00320751" w:rsidRPr="00D34E28" w:rsidRDefault="00320751" w:rsidP="00320751">
            <w:pPr>
              <w:spacing w:after="0" w:line="240" w:lineRule="auto"/>
              <w:rPr>
                <w:rFonts w:ascii="Calibri" w:hAnsi="Calibri"/>
              </w:rPr>
            </w:pPr>
            <w:r w:rsidRPr="0012272E">
              <w:rPr>
                <w:rFonts w:asciiTheme="minorHAnsi" w:hAnsiTheme="minorHAnsi" w:cstheme="minorHAnsi"/>
              </w:rPr>
              <w:t>e.g.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4E28">
              <w:rPr>
                <w:rFonts w:ascii="Calibri" w:hAnsi="Calibri"/>
              </w:rPr>
              <w:t>Staff/</w:t>
            </w:r>
            <w:r>
              <w:rPr>
                <w:rFonts w:ascii="Calibri" w:hAnsi="Calibri"/>
              </w:rPr>
              <w:t>s</w:t>
            </w:r>
            <w:r w:rsidRPr="00D34E28">
              <w:rPr>
                <w:rFonts w:ascii="Calibri" w:hAnsi="Calibri"/>
              </w:rPr>
              <w:t>tudents</w:t>
            </w:r>
            <w:r>
              <w:rPr>
                <w:rFonts w:ascii="Calibri" w:hAnsi="Calibri"/>
              </w:rPr>
              <w:t xml:space="preserve">, </w:t>
            </w:r>
            <w:r w:rsidRPr="0012272E">
              <w:rPr>
                <w:rFonts w:ascii="Calibri" w:hAnsi="Calibri"/>
              </w:rPr>
              <w:t>Trade unions</w:t>
            </w:r>
            <w:r>
              <w:rPr>
                <w:rFonts w:ascii="Calibri" w:hAnsi="Calibri"/>
              </w:rPr>
              <w:t xml:space="preserve">, </w:t>
            </w:r>
            <w:r w:rsidRPr="0012272E">
              <w:rPr>
                <w:rFonts w:ascii="Calibri" w:hAnsi="Calibri"/>
              </w:rPr>
              <w:t>Third sector partners</w:t>
            </w:r>
            <w:r>
              <w:rPr>
                <w:rFonts w:ascii="Calibri" w:hAnsi="Calibri"/>
              </w:rPr>
              <w:t xml:space="preserve">, </w:t>
            </w:r>
            <w:r w:rsidRPr="00D34E28">
              <w:rPr>
                <w:rFonts w:ascii="Calibri" w:hAnsi="Calibri"/>
              </w:rPr>
              <w:t>Expert groups</w:t>
            </w:r>
          </w:p>
        </w:tc>
      </w:tr>
      <w:tr w:rsidR="00320751" w:rsidRPr="0012272E" w14:paraId="5B396000" w14:textId="77777777" w:rsidTr="00320751">
        <w:tc>
          <w:tcPr>
            <w:tcW w:w="9810" w:type="dxa"/>
            <w:shd w:val="clear" w:color="auto" w:fill="auto"/>
          </w:tcPr>
          <w:p w14:paraId="3C428A9C" w14:textId="77777777" w:rsidR="00320751" w:rsidRDefault="00320751" w:rsidP="00634F52">
            <w:pPr>
              <w:pStyle w:val="NoSpacing1"/>
              <w:ind w:left="720"/>
              <w:rPr>
                <w:rFonts w:ascii="Calibri" w:hAnsi="Calibri"/>
                <w:b/>
              </w:rPr>
            </w:pPr>
          </w:p>
          <w:p w14:paraId="10A313C0" w14:textId="77777777" w:rsidR="00634F52" w:rsidRPr="0012272E" w:rsidRDefault="00634F52" w:rsidP="00634F52">
            <w:pPr>
              <w:pStyle w:val="NoSpacing1"/>
              <w:ind w:left="720"/>
              <w:rPr>
                <w:rFonts w:ascii="Calibri" w:hAnsi="Calibri"/>
                <w:b/>
              </w:rPr>
            </w:pPr>
          </w:p>
        </w:tc>
      </w:tr>
      <w:tr w:rsidR="00320751" w:rsidRPr="0012272E" w14:paraId="5F359A9B" w14:textId="77777777" w:rsidTr="00320751">
        <w:tc>
          <w:tcPr>
            <w:tcW w:w="9810" w:type="dxa"/>
            <w:shd w:val="clear" w:color="auto" w:fill="F2F2F2" w:themeFill="background1" w:themeFillShade="F2"/>
          </w:tcPr>
          <w:p w14:paraId="3DE0ADC9" w14:textId="3DFFFE38" w:rsidR="00320751" w:rsidRPr="0012272E" w:rsidRDefault="00320751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How did the consultation shape the </w:t>
            </w:r>
            <w:r w:rsidRPr="0012272E">
              <w:rPr>
                <w:rFonts w:asciiTheme="minorHAnsi" w:hAnsiTheme="minorHAnsi"/>
                <w:b/>
              </w:rPr>
              <w:t>policy/procedure/service</w:t>
            </w:r>
            <w:r w:rsidRPr="0012272E">
              <w:rPr>
                <w:rFonts w:ascii="Calibri" w:hAnsi="Calibri"/>
                <w:b/>
              </w:rPr>
              <w:t>?</w:t>
            </w:r>
          </w:p>
        </w:tc>
      </w:tr>
      <w:tr w:rsidR="00320751" w:rsidRPr="0012272E" w14:paraId="159E7FEB" w14:textId="77777777" w:rsidTr="00320751">
        <w:tc>
          <w:tcPr>
            <w:tcW w:w="9810" w:type="dxa"/>
            <w:shd w:val="clear" w:color="auto" w:fill="auto"/>
          </w:tcPr>
          <w:p w14:paraId="4BDEC543" w14:textId="77777777" w:rsidR="00022676" w:rsidRDefault="00022676">
            <w:pPr>
              <w:spacing w:after="0" w:line="240" w:lineRule="auto"/>
              <w:rPr>
                <w:rFonts w:ascii="Calibri" w:hAnsi="Calibri"/>
                <w:b/>
              </w:rPr>
            </w:pPr>
          </w:p>
          <w:p w14:paraId="53AC5750" w14:textId="482E76F4" w:rsidR="00634F52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</w:tbl>
    <w:p w14:paraId="2679089F" w14:textId="77777777" w:rsidR="00BE66F6" w:rsidRDefault="00BE66F6" w:rsidP="00320751">
      <w:pPr>
        <w:pStyle w:val="NoSpacing1"/>
      </w:pPr>
    </w:p>
    <w:p w14:paraId="7F0A4FA4" w14:textId="77777777" w:rsidR="00F20E2A" w:rsidRPr="0012272E" w:rsidRDefault="00F20E2A" w:rsidP="00320751">
      <w:pPr>
        <w:pStyle w:val="NoSpacing1"/>
      </w:pPr>
    </w:p>
    <w:p w14:paraId="0C4C8D36" w14:textId="77777777" w:rsidR="00BE66F6" w:rsidRPr="0012272E" w:rsidRDefault="001F60EE">
      <w:pPr>
        <w:rPr>
          <w:rFonts w:asciiTheme="minorHAnsi" w:hAnsiTheme="minorHAnsi" w:cstheme="minorHAnsi"/>
          <w:b/>
          <w:color w:val="002060"/>
        </w:rPr>
      </w:pPr>
      <w:r w:rsidRPr="0012272E">
        <w:rPr>
          <w:rFonts w:asciiTheme="minorHAnsi" w:hAnsiTheme="minorHAnsi" w:cstheme="minorHAnsi"/>
          <w:b/>
          <w:color w:val="002060"/>
        </w:rPr>
        <w:t xml:space="preserve">Stage 3: Identifying outcomes and impact    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BE66F6" w:rsidRPr="0012272E" w14:paraId="7D1760F8" w14:textId="77777777" w:rsidTr="00C643EE">
        <w:tc>
          <w:tcPr>
            <w:tcW w:w="9810" w:type="dxa"/>
            <w:shd w:val="clear" w:color="auto" w:fill="F2F2F2" w:themeFill="background1" w:themeFillShade="F2"/>
          </w:tcPr>
          <w:p w14:paraId="69806108" w14:textId="74C1ADAD" w:rsidR="00BE66F6" w:rsidRPr="0012272E" w:rsidRDefault="001F60EE" w:rsidP="00F911D6">
            <w:pPr>
              <w:spacing w:before="40" w:after="4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Theme="minorHAnsi" w:hAnsiTheme="minorHAnsi" w:cstheme="minorHAnsi"/>
                <w:b/>
              </w:rPr>
              <w:t xml:space="preserve">Delivering on the </w:t>
            </w:r>
            <w:r w:rsidR="00F63FB9" w:rsidRPr="0012272E">
              <w:rPr>
                <w:rFonts w:asciiTheme="minorHAnsi" w:hAnsiTheme="minorHAnsi" w:cstheme="minorHAnsi"/>
                <w:b/>
              </w:rPr>
              <w:t>University’s</w:t>
            </w:r>
            <w:r w:rsidRPr="0012272E">
              <w:rPr>
                <w:rFonts w:asciiTheme="minorHAnsi" w:hAnsiTheme="minorHAnsi" w:cstheme="minorHAnsi"/>
                <w:b/>
              </w:rPr>
              <w:t xml:space="preserve"> Public Sector Equality Duty</w:t>
            </w:r>
            <w:r w:rsidR="00F63FB9" w:rsidRPr="0012272E">
              <w:rPr>
                <w:rFonts w:asciiTheme="minorHAnsi" w:hAnsiTheme="minorHAnsi" w:cstheme="minorHAnsi"/>
                <w:b/>
              </w:rPr>
              <w:t>, c</w:t>
            </w:r>
            <w:r w:rsidRPr="0012272E">
              <w:rPr>
                <w:rFonts w:asciiTheme="minorHAnsi" w:hAnsiTheme="minorHAnsi" w:cstheme="minorHAnsi"/>
                <w:b/>
              </w:rPr>
              <w:t>onsider the equality risk assessment with</w:t>
            </w:r>
            <w:r w:rsidR="00B251D9" w:rsidRPr="0012272E">
              <w:rPr>
                <w:rFonts w:asciiTheme="minorHAnsi" w:hAnsiTheme="minorHAnsi" w:cstheme="minorHAnsi"/>
                <w:b/>
              </w:rPr>
              <w:t xml:space="preserve">in the context of broader staff, </w:t>
            </w:r>
            <w:r w:rsidRPr="0012272E">
              <w:rPr>
                <w:rFonts w:asciiTheme="minorHAnsi" w:hAnsiTheme="minorHAnsi" w:cstheme="minorHAnsi"/>
                <w:b/>
              </w:rPr>
              <w:t xml:space="preserve">student </w:t>
            </w:r>
            <w:r w:rsidR="00B251D9" w:rsidRPr="0012272E">
              <w:rPr>
                <w:rFonts w:asciiTheme="minorHAnsi" w:hAnsiTheme="minorHAnsi" w:cstheme="minorHAnsi"/>
                <w:b/>
              </w:rPr>
              <w:t xml:space="preserve">or visitor </w:t>
            </w:r>
            <w:r w:rsidRPr="0012272E">
              <w:rPr>
                <w:rFonts w:asciiTheme="minorHAnsi" w:hAnsiTheme="minorHAnsi" w:cstheme="minorHAnsi"/>
                <w:b/>
              </w:rPr>
              <w:t>journey</w:t>
            </w:r>
            <w:r w:rsidR="00F911D6">
              <w:rPr>
                <w:rFonts w:asciiTheme="minorHAnsi" w:hAnsiTheme="minorHAnsi" w:cstheme="minorHAnsi"/>
                <w:b/>
              </w:rPr>
              <w:t xml:space="preserve"> (attainment, </w:t>
            </w:r>
            <w:r w:rsidRPr="0012272E">
              <w:rPr>
                <w:rFonts w:asciiTheme="minorHAnsi" w:hAnsiTheme="minorHAnsi" w:cstheme="minorHAnsi"/>
                <w:b/>
              </w:rPr>
              <w:t>recruitment, retention, progression, promotion, training etc.</w:t>
            </w:r>
            <w:r w:rsidR="00F911D6">
              <w:rPr>
                <w:rFonts w:asciiTheme="minorHAnsi" w:hAnsiTheme="minorHAnsi" w:cstheme="minorHAnsi"/>
                <w:b/>
              </w:rPr>
              <w:t>)</w:t>
            </w:r>
          </w:p>
        </w:tc>
      </w:tr>
    </w:tbl>
    <w:p w14:paraId="1D7BFC42" w14:textId="77777777" w:rsidR="00C65564" w:rsidRDefault="00C65564" w:rsidP="00C65564">
      <w:pPr>
        <w:pStyle w:val="NoSpacing1"/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5"/>
        <w:gridCol w:w="1560"/>
        <w:gridCol w:w="425"/>
      </w:tblGrid>
      <w:tr w:rsidR="00BE66F6" w:rsidRPr="0012272E" w14:paraId="2816913D" w14:textId="77777777" w:rsidTr="00320751">
        <w:trPr>
          <w:trHeight w:val="260"/>
        </w:trPr>
        <w:tc>
          <w:tcPr>
            <w:tcW w:w="7825" w:type="dxa"/>
            <w:vMerge w:val="restart"/>
          </w:tcPr>
          <w:p w14:paraId="4D502BD6" w14:textId="651C0569" w:rsidR="00BE66F6" w:rsidRPr="00B5211F" w:rsidRDefault="001F60EE" w:rsidP="001229D3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/>
                <w:b/>
                <w:u w:val="single"/>
              </w:rPr>
            </w:pPr>
            <w:r w:rsidRPr="00B5211F">
              <w:rPr>
                <w:rFonts w:ascii="Calibri" w:hAnsi="Calibri"/>
                <w:b/>
              </w:rPr>
              <w:t xml:space="preserve">How does </w:t>
            </w:r>
            <w:r w:rsidR="00F911D6" w:rsidRPr="00B5211F">
              <w:rPr>
                <w:rFonts w:ascii="Calibri" w:hAnsi="Calibri"/>
                <w:b/>
              </w:rPr>
              <w:t xml:space="preserve">the </w:t>
            </w:r>
            <w:r w:rsidR="00F911D6" w:rsidRPr="00B5211F">
              <w:rPr>
                <w:rFonts w:asciiTheme="minorHAnsi" w:hAnsiTheme="minorHAnsi"/>
                <w:b/>
              </w:rPr>
              <w:t>policy/procedure/service</w:t>
            </w:r>
            <w:r w:rsidR="00F911D6" w:rsidRPr="00B5211F">
              <w:rPr>
                <w:rFonts w:ascii="Calibri" w:hAnsi="Calibri"/>
                <w:b/>
              </w:rPr>
              <w:t xml:space="preserve"> </w:t>
            </w:r>
            <w:r w:rsidRPr="00B5211F">
              <w:rPr>
                <w:rFonts w:ascii="Calibri" w:hAnsi="Calibri"/>
                <w:b/>
              </w:rPr>
              <w:t xml:space="preserve">contribute to eliminating discrimination, harassment and victimisation? </w:t>
            </w:r>
          </w:p>
          <w:p w14:paraId="25282906" w14:textId="10D16D06" w:rsidR="00F911D6" w:rsidRPr="0012272E" w:rsidRDefault="00F911D6" w:rsidP="00F911D6">
            <w:pPr>
              <w:pStyle w:val="ListParagraph1"/>
              <w:spacing w:after="0" w:line="240" w:lineRule="auto"/>
              <w:ind w:left="360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FFFFE7"/>
          </w:tcPr>
          <w:p w14:paraId="10BA83D4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Positive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CD"/>
          </w:tcPr>
          <w:p w14:paraId="5E601BC7" w14:textId="5A0C4BAD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4759638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2ED1B150" w14:textId="77777777" w:rsidTr="00783BE4">
        <w:trPr>
          <w:trHeight w:val="260"/>
        </w:trPr>
        <w:tc>
          <w:tcPr>
            <w:tcW w:w="7825" w:type="dxa"/>
            <w:vMerge/>
          </w:tcPr>
          <w:p w14:paraId="04CE92E0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FFEFEF"/>
          </w:tcPr>
          <w:p w14:paraId="03E55A52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Negative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DDDD"/>
          </w:tcPr>
          <w:p w14:paraId="10C69F15" w14:textId="77777777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-20498286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1BF1B32B" w14:textId="77777777" w:rsidTr="00C643EE">
        <w:trPr>
          <w:trHeight w:val="260"/>
        </w:trPr>
        <w:tc>
          <w:tcPr>
            <w:tcW w:w="7825" w:type="dxa"/>
            <w:vMerge/>
          </w:tcPr>
          <w:p w14:paraId="3D8C04E2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D1E7FB"/>
          </w:tcPr>
          <w:p w14:paraId="3FA41C22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No effect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1E7FB"/>
          </w:tcPr>
          <w:p w14:paraId="15D80983" w14:textId="77777777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-4486287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5211F" w:rsidRPr="0012272E" w14:paraId="79E850B2" w14:textId="77777777" w:rsidTr="001229D3">
        <w:trPr>
          <w:trHeight w:val="260"/>
        </w:trPr>
        <w:tc>
          <w:tcPr>
            <w:tcW w:w="9810" w:type="dxa"/>
            <w:gridSpan w:val="3"/>
          </w:tcPr>
          <w:p w14:paraId="7B44BE90" w14:textId="77777777" w:rsidR="00B5211F" w:rsidRDefault="00B5211F">
            <w:pPr>
              <w:spacing w:after="0" w:line="240" w:lineRule="auto"/>
              <w:rPr>
                <w:rFonts w:ascii="Calibri" w:hAnsi="Calibri"/>
                <w:b/>
              </w:rPr>
            </w:pPr>
            <w:r w:rsidRPr="00F911D6">
              <w:rPr>
                <w:rFonts w:ascii="Calibri" w:hAnsi="Calibri"/>
                <w:b/>
              </w:rPr>
              <w:t>Please describe:</w:t>
            </w:r>
          </w:p>
          <w:p w14:paraId="119F5A44" w14:textId="77777777" w:rsidR="00330FFD" w:rsidRDefault="00330FFD" w:rsidP="00330FFD">
            <w:pPr>
              <w:pStyle w:val="NoSpacing1"/>
              <w:rPr>
                <w:rFonts w:asciiTheme="minorHAnsi" w:hAnsiTheme="minorHAnsi"/>
                <w:lang w:eastAsia="en-GB"/>
              </w:rPr>
            </w:pPr>
          </w:p>
          <w:p w14:paraId="1C86C961" w14:textId="042C16CA" w:rsidR="00B5211F" w:rsidRDefault="00B5211F" w:rsidP="00634F52">
            <w:pPr>
              <w:pStyle w:val="NoSpacing1"/>
              <w:rPr>
                <w:rFonts w:ascii="Calibri" w:hAnsi="Calibri"/>
                <w:b/>
              </w:rPr>
            </w:pPr>
          </w:p>
        </w:tc>
      </w:tr>
    </w:tbl>
    <w:p w14:paraId="1B50128E" w14:textId="5BFB1B73" w:rsidR="006F2B0E" w:rsidRDefault="00C65564" w:rsidP="00C65564">
      <w:pPr>
        <w:pStyle w:val="NoSpacing1"/>
      </w:pPr>
      <w:r>
        <w:tab/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5"/>
        <w:gridCol w:w="1560"/>
        <w:gridCol w:w="425"/>
      </w:tblGrid>
      <w:tr w:rsidR="00BE66F6" w:rsidRPr="0012272E" w14:paraId="5B74B763" w14:textId="77777777" w:rsidTr="00320751">
        <w:trPr>
          <w:trHeight w:val="305"/>
        </w:trPr>
        <w:tc>
          <w:tcPr>
            <w:tcW w:w="7825" w:type="dxa"/>
            <w:vMerge w:val="restart"/>
          </w:tcPr>
          <w:p w14:paraId="6F8BA066" w14:textId="649D3B4C" w:rsidR="00BE66F6" w:rsidRPr="0012272E" w:rsidRDefault="001F60EE" w:rsidP="00B5211F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350"/>
              <w:rPr>
                <w:rFonts w:ascii="Calibri" w:hAnsi="Calibri"/>
                <w:b/>
                <w:u w:val="single"/>
              </w:rPr>
            </w:pPr>
            <w:r w:rsidRPr="00B5211F">
              <w:rPr>
                <w:rFonts w:ascii="Calibri" w:hAnsi="Calibri"/>
                <w:b/>
              </w:rPr>
              <w:t xml:space="preserve">State how </w:t>
            </w:r>
            <w:r w:rsidR="00F911D6" w:rsidRPr="00B5211F">
              <w:rPr>
                <w:rFonts w:ascii="Calibri" w:hAnsi="Calibri"/>
                <w:b/>
              </w:rPr>
              <w:t xml:space="preserve">the </w:t>
            </w:r>
            <w:r w:rsidR="00F911D6" w:rsidRPr="00B5211F">
              <w:rPr>
                <w:rFonts w:asciiTheme="minorHAnsi" w:hAnsiTheme="minorHAnsi"/>
                <w:b/>
              </w:rPr>
              <w:t>policy/procedure/service</w:t>
            </w:r>
            <w:r w:rsidR="00F911D6" w:rsidRPr="00B5211F">
              <w:rPr>
                <w:rFonts w:ascii="Calibri" w:hAnsi="Calibri"/>
                <w:b/>
              </w:rPr>
              <w:t xml:space="preserve"> </w:t>
            </w:r>
            <w:r w:rsidRPr="00B5211F">
              <w:rPr>
                <w:rFonts w:ascii="Calibri" w:hAnsi="Calibri"/>
                <w:b/>
              </w:rPr>
              <w:t>advances equality of opportunity between those who share a protected characteristic and th</w:t>
            </w:r>
            <w:r w:rsidR="00F911D6" w:rsidRPr="00B5211F">
              <w:rPr>
                <w:rFonts w:ascii="Calibri" w:hAnsi="Calibri"/>
                <w:b/>
              </w:rPr>
              <w:t xml:space="preserve">ose who do not?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E7"/>
          </w:tcPr>
          <w:p w14:paraId="5A9557A6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>Positive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CD"/>
          </w:tcPr>
          <w:p w14:paraId="2E50590B" w14:textId="637F968C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-19031329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352D8B65" w14:textId="77777777" w:rsidTr="00783BE4">
        <w:trPr>
          <w:trHeight w:val="303"/>
        </w:trPr>
        <w:tc>
          <w:tcPr>
            <w:tcW w:w="7825" w:type="dxa"/>
            <w:vMerge/>
          </w:tcPr>
          <w:p w14:paraId="27AC3A3E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FFEFEF"/>
          </w:tcPr>
          <w:p w14:paraId="154317DF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>Negative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DDDD"/>
          </w:tcPr>
          <w:p w14:paraId="49F77418" w14:textId="77777777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-6438130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07E26878" w14:textId="77777777" w:rsidTr="00C65564">
        <w:trPr>
          <w:trHeight w:val="150"/>
        </w:trPr>
        <w:tc>
          <w:tcPr>
            <w:tcW w:w="7825" w:type="dxa"/>
            <w:vMerge/>
          </w:tcPr>
          <w:p w14:paraId="2F4970E4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D1E7FB"/>
          </w:tcPr>
          <w:p w14:paraId="2F7CB472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 xml:space="preserve">No effect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1E7FB"/>
          </w:tcPr>
          <w:p w14:paraId="5E23362E" w14:textId="4398CC89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240993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5211F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B5211F" w:rsidRPr="0012272E" w14:paraId="7A177987" w14:textId="77777777" w:rsidTr="001229D3">
        <w:trPr>
          <w:trHeight w:val="305"/>
        </w:trPr>
        <w:tc>
          <w:tcPr>
            <w:tcW w:w="9810" w:type="dxa"/>
            <w:gridSpan w:val="3"/>
          </w:tcPr>
          <w:p w14:paraId="519B8C79" w14:textId="77777777" w:rsidR="00B5211F" w:rsidRDefault="00B5211F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describe:</w:t>
            </w:r>
          </w:p>
          <w:p w14:paraId="186F1F7B" w14:textId="2A72F7D6" w:rsidR="00C65564" w:rsidRDefault="00C65564" w:rsidP="006F2B0E">
            <w:pPr>
              <w:pStyle w:val="NoSpacing1"/>
              <w:rPr>
                <w:rFonts w:ascii="Calibri" w:hAnsi="Calibri"/>
                <w:b/>
              </w:rPr>
            </w:pPr>
          </w:p>
        </w:tc>
      </w:tr>
    </w:tbl>
    <w:p w14:paraId="04C007B3" w14:textId="0E82F91D" w:rsidR="00C65564" w:rsidRDefault="00C65564" w:rsidP="00C65564">
      <w:pPr>
        <w:pStyle w:val="NoSpacing1"/>
      </w:pPr>
      <w:r>
        <w:tab/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5"/>
        <w:gridCol w:w="1560"/>
        <w:gridCol w:w="425"/>
      </w:tblGrid>
      <w:tr w:rsidR="00BE66F6" w:rsidRPr="0012272E" w14:paraId="5799FEF3" w14:textId="77777777" w:rsidTr="00320751">
        <w:trPr>
          <w:trHeight w:val="305"/>
        </w:trPr>
        <w:tc>
          <w:tcPr>
            <w:tcW w:w="7825" w:type="dxa"/>
            <w:vMerge w:val="restart"/>
          </w:tcPr>
          <w:p w14:paraId="51645C8E" w14:textId="6F9B0D19" w:rsidR="00F911D6" w:rsidRPr="00C65564" w:rsidRDefault="001F60EE" w:rsidP="00C65564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Theme="minorHAnsi" w:hAnsiTheme="minorHAnsi" w:cstheme="minorHAnsi"/>
                <w:b/>
              </w:rPr>
            </w:pPr>
            <w:r w:rsidRPr="00C65564">
              <w:rPr>
                <w:rFonts w:ascii="Calibri" w:hAnsi="Calibri"/>
                <w:b/>
              </w:rPr>
              <w:t xml:space="preserve">In which ways does this </w:t>
            </w:r>
            <w:r w:rsidR="00F911D6" w:rsidRPr="00C65564">
              <w:rPr>
                <w:rFonts w:asciiTheme="minorHAnsi" w:hAnsiTheme="minorHAnsi"/>
                <w:b/>
              </w:rPr>
              <w:t>policy/procedure/service</w:t>
            </w:r>
            <w:r w:rsidR="00F911D6" w:rsidRPr="00C65564">
              <w:rPr>
                <w:rFonts w:ascii="Calibri" w:hAnsi="Calibri"/>
                <w:b/>
              </w:rPr>
              <w:t xml:space="preserve"> </w:t>
            </w:r>
            <w:r w:rsidRPr="00C65564">
              <w:rPr>
                <w:rFonts w:ascii="Calibri" w:hAnsi="Calibri"/>
                <w:b/>
              </w:rPr>
              <w:t xml:space="preserve">fosters good relations </w:t>
            </w:r>
            <w:r w:rsidR="00F911D6" w:rsidRPr="00C65564">
              <w:rPr>
                <w:rFonts w:ascii="Calibri" w:hAnsi="Calibri"/>
                <w:b/>
              </w:rPr>
              <w:t>(t</w:t>
            </w:r>
            <w:r w:rsidR="00F911D6" w:rsidRPr="00C65564">
              <w:rPr>
                <w:rFonts w:asciiTheme="minorHAnsi" w:hAnsiTheme="minorHAnsi" w:cstheme="minorHAnsi"/>
                <w:b/>
              </w:rPr>
              <w:t>ackle prejudice, promote understanding)</w:t>
            </w:r>
            <w:r w:rsidR="00F911D6" w:rsidRPr="00C65564">
              <w:rPr>
                <w:rFonts w:ascii="Calibri" w:hAnsi="Calibri"/>
                <w:b/>
              </w:rPr>
              <w:t xml:space="preserve"> </w:t>
            </w:r>
            <w:r w:rsidRPr="00C65564">
              <w:rPr>
                <w:rFonts w:ascii="Calibri" w:hAnsi="Calibri"/>
                <w:b/>
              </w:rPr>
              <w:t xml:space="preserve">between those who share a protected characteristic and those who do not?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FE7"/>
          </w:tcPr>
          <w:p w14:paraId="123F9D8A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>Positive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CD"/>
          </w:tcPr>
          <w:p w14:paraId="2D8B6477" w14:textId="325FDF46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7695867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4AFEC919" w14:textId="77777777" w:rsidTr="00783BE4">
        <w:trPr>
          <w:trHeight w:val="305"/>
        </w:trPr>
        <w:tc>
          <w:tcPr>
            <w:tcW w:w="7825" w:type="dxa"/>
            <w:vMerge/>
          </w:tcPr>
          <w:p w14:paraId="49D68253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FFEFEF"/>
          </w:tcPr>
          <w:p w14:paraId="45528005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>Negative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DDDD"/>
          </w:tcPr>
          <w:p w14:paraId="09061FCE" w14:textId="77777777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-697445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7BCA83DC" w14:textId="77777777" w:rsidTr="00C643EE">
        <w:trPr>
          <w:trHeight w:val="305"/>
        </w:trPr>
        <w:tc>
          <w:tcPr>
            <w:tcW w:w="7825" w:type="dxa"/>
            <w:vMerge/>
          </w:tcPr>
          <w:p w14:paraId="2B75A4D1" w14:textId="77777777" w:rsidR="00BE66F6" w:rsidRPr="0012272E" w:rsidRDefault="00BE66F6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D1E7FB"/>
          </w:tcPr>
          <w:p w14:paraId="5B40AC82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="Calibri" w:hAnsi="Calibri"/>
                <w:b/>
              </w:rPr>
              <w:t>No effect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1E7FB"/>
          </w:tcPr>
          <w:p w14:paraId="5B26D51C" w14:textId="77777777" w:rsidR="00BE66F6" w:rsidRPr="0012272E" w:rsidRDefault="00634F52">
            <w:pPr>
              <w:spacing w:after="0" w:line="240" w:lineRule="auto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12587916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5211F" w:rsidRPr="0012272E" w14:paraId="7EB7D4B9" w14:textId="77777777" w:rsidTr="001229D3">
        <w:trPr>
          <w:trHeight w:val="305"/>
        </w:trPr>
        <w:tc>
          <w:tcPr>
            <w:tcW w:w="9810" w:type="dxa"/>
            <w:gridSpan w:val="3"/>
          </w:tcPr>
          <w:p w14:paraId="62F58538" w14:textId="734008D7" w:rsidR="00B5211F" w:rsidRPr="00F911D6" w:rsidRDefault="00B5211F" w:rsidP="00B5211F">
            <w:pPr>
              <w:pStyle w:val="ListParagraph1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F911D6">
              <w:rPr>
                <w:rFonts w:ascii="Calibri" w:hAnsi="Calibri"/>
                <w:b/>
              </w:rPr>
              <w:t>Please describe:</w:t>
            </w:r>
          </w:p>
          <w:p w14:paraId="134CA738" w14:textId="09F9A5BE" w:rsidR="00330FFD" w:rsidRPr="00C60886" w:rsidRDefault="00330FFD" w:rsidP="00330FFD">
            <w:pPr>
              <w:pStyle w:val="NoSpacing1"/>
              <w:rPr>
                <w:rFonts w:asciiTheme="minorHAnsi" w:hAnsiTheme="minorHAnsi"/>
                <w:lang w:eastAsia="en-GB"/>
              </w:rPr>
            </w:pPr>
          </w:p>
        </w:tc>
      </w:tr>
    </w:tbl>
    <w:p w14:paraId="5768EDF9" w14:textId="77777777" w:rsidR="00C65564" w:rsidRDefault="00C65564" w:rsidP="00C65564">
      <w:pPr>
        <w:pStyle w:val="NoSpacing1"/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BE66F6" w:rsidRPr="0012272E" w14:paraId="51B3225F" w14:textId="77777777" w:rsidTr="00C643EE">
        <w:trPr>
          <w:trHeight w:val="698"/>
        </w:trPr>
        <w:tc>
          <w:tcPr>
            <w:tcW w:w="9810" w:type="dxa"/>
          </w:tcPr>
          <w:p w14:paraId="23319652" w14:textId="5D1607AE" w:rsidR="00BE66F6" w:rsidRPr="0012272E" w:rsidRDefault="001F60EE" w:rsidP="00C65564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Does </w:t>
            </w:r>
            <w:r w:rsidR="00F911D6">
              <w:rPr>
                <w:rFonts w:ascii="Calibri" w:hAnsi="Calibri"/>
                <w:b/>
              </w:rPr>
              <w:t xml:space="preserve">the </w:t>
            </w:r>
            <w:r w:rsidR="00F911D6" w:rsidRPr="0012272E">
              <w:rPr>
                <w:rFonts w:asciiTheme="minorHAnsi" w:hAnsiTheme="minorHAnsi"/>
                <w:b/>
              </w:rPr>
              <w:t>policy/procedure/service</w:t>
            </w:r>
            <w:r w:rsidRPr="0012272E">
              <w:rPr>
                <w:rFonts w:ascii="Calibri" w:hAnsi="Calibri"/>
                <w:b/>
              </w:rPr>
              <w:t xml:space="preserve"> ensure Human Rights articles compliances? </w:t>
            </w:r>
          </w:p>
          <w:p w14:paraId="406083F5" w14:textId="53D55028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        Compliant  </w:t>
            </w:r>
            <w:sdt>
              <w:sdtPr>
                <w:rPr>
                  <w:rFonts w:ascii="MS Gothic" w:eastAsia="MS Gothic" w:hAnsi="MS Gothic" w:cs="MS Gothic"/>
                  <w:b/>
                </w:rPr>
                <w:id w:val="10932019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Pr="0012272E">
              <w:rPr>
                <w:rFonts w:ascii="Calibri" w:hAnsi="Calibri"/>
                <w:b/>
              </w:rPr>
              <w:t xml:space="preserve">            Breach   </w:t>
            </w:r>
            <w:sdt>
              <w:sdtPr>
                <w:rPr>
                  <w:rFonts w:ascii="MS Gothic" w:eastAsia="MS Gothic" w:hAnsi="MS Gothic" w:cs="MS Gothic"/>
                  <w:b/>
                </w:rPr>
                <w:id w:val="2032156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12272E">
              <w:rPr>
                <w:rFonts w:ascii="Calibri" w:hAnsi="Calibri"/>
                <w:b/>
              </w:rPr>
              <w:t xml:space="preserve">      </w:t>
            </w:r>
          </w:p>
        </w:tc>
      </w:tr>
      <w:tr w:rsidR="00BE66F6" w:rsidRPr="0012272E" w14:paraId="6A2BCD68" w14:textId="77777777" w:rsidTr="00C643EE">
        <w:trPr>
          <w:trHeight w:val="232"/>
        </w:trPr>
        <w:tc>
          <w:tcPr>
            <w:tcW w:w="9810" w:type="dxa"/>
          </w:tcPr>
          <w:p w14:paraId="603A8494" w14:textId="1CB1A1C9" w:rsidR="00BE66F6" w:rsidRPr="0012272E" w:rsidRDefault="001F60EE" w:rsidP="00443C15">
            <w:pPr>
              <w:pStyle w:val="ListParagraph1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 xml:space="preserve">Please indicate which articles </w:t>
            </w:r>
            <w:r w:rsidR="00F911D6">
              <w:rPr>
                <w:rFonts w:ascii="Calibri" w:hAnsi="Calibri"/>
                <w:b/>
              </w:rPr>
              <w:t xml:space="preserve">of Human Rights does the </w:t>
            </w:r>
            <w:r w:rsidR="00F911D6" w:rsidRPr="0012272E">
              <w:rPr>
                <w:rFonts w:asciiTheme="minorHAnsi" w:hAnsiTheme="minorHAnsi"/>
                <w:b/>
              </w:rPr>
              <w:t>policy/procedure/service</w:t>
            </w:r>
            <w:r w:rsidR="00F911D6" w:rsidRPr="0012272E">
              <w:rPr>
                <w:rFonts w:ascii="Calibri" w:hAnsi="Calibri"/>
                <w:b/>
              </w:rPr>
              <w:t xml:space="preserve"> </w:t>
            </w:r>
            <w:r w:rsidRPr="0012272E">
              <w:rPr>
                <w:rFonts w:ascii="Calibri" w:hAnsi="Calibri"/>
                <w:b/>
              </w:rPr>
              <w:t>relate to:</w:t>
            </w:r>
          </w:p>
          <w:p w14:paraId="2BC2541B" w14:textId="66CE8A75" w:rsidR="00BE66F6" w:rsidRPr="0012272E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1 - Free and equal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10672676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592163F4" w14:textId="77777777" w:rsidR="00BE66F6" w:rsidRPr="0012272E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2 - Right to life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15071373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Theme="minorHAnsi" w:eastAsiaTheme="minorHAnsi" w:hAnsiTheme="minorHAnsi" w:cs="Arial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710460CD" w14:textId="77777777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3 - Prohibition of torture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10516542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Theme="minorHAnsi" w:eastAsiaTheme="minorHAnsi" w:hAnsiTheme="minorHAnsi" w:cs="Arial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50029E85" w14:textId="451A1EC8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4 - Prohibition of slavery </w:t>
            </w:r>
            <w:r w:rsidR="00010DEB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and </w:t>
            </w: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forced labour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6954682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0F882C83" w14:textId="1A4712F8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5 - Right to liberty </w:t>
            </w:r>
            <w:r w:rsidR="00010DEB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and </w:t>
            </w: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security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5524357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Theme="minorHAnsi" w:eastAsiaTheme="minorHAnsi" w:hAnsiTheme="minorHAnsi" w:cs="Arial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7620490C" w14:textId="3BD1A804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lastRenderedPageBreak/>
              <w:t xml:space="preserve">Article 6 - Right to a fair trial (e.g. disciplinary procedures)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10878871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4F9F38AF" w14:textId="22536F46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7 - No punishment without law (e.g. disciplinary procedures) 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9332822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2A4E7DFF" w14:textId="3E8C08DB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>Article 8 - Right to respe</w:t>
            </w:r>
            <w:r w:rsidR="00483B71"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>ct for private and</w:t>
            </w: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family life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10525029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2044731C" w14:textId="6CA0B2B6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9 - Freedom of thought, conscience </w:t>
            </w:r>
            <w:r w:rsidR="00483B71"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and </w:t>
            </w: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religion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7535567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7D00B9FB" w14:textId="08310615" w:rsidR="00BE66F6" w:rsidRPr="0012272E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10 - Freedom of expression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13814395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1FEBD6F5" w14:textId="05F5EE73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11 - Freedom of assembly </w:t>
            </w:r>
            <w:r w:rsidR="00483B71"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and </w:t>
            </w: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association (e.g. trade union recognition)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2622634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35A249C0" w14:textId="77777777" w:rsidR="00BE66F6" w:rsidRPr="0012272E" w:rsidRDefault="001F60EE" w:rsidP="00320751">
            <w:pPr>
              <w:pStyle w:val="PlainText"/>
              <w:ind w:left="142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12 - Right to marry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21262256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Theme="minorHAnsi" w:eastAsiaTheme="minorHAnsi" w:hAnsiTheme="minorHAnsi" w:cs="Arial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63A2852A" w14:textId="1A713DFB" w:rsidR="00F911D6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Article 14 - Prohibition of discrimination (e.g. people part of protected characteristic groups)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-5026565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766EDF0A" w14:textId="77777777" w:rsidR="00F911D6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Protocol 1 Article 1 – Protection of property </w:t>
            </w:r>
            <w:sdt>
              <w:sdtPr>
                <w:rPr>
                  <w:rFonts w:asciiTheme="minorHAnsi" w:eastAsiaTheme="minorHAnsi" w:hAnsiTheme="minorHAnsi" w:cs="Arial"/>
                  <w:szCs w:val="24"/>
                  <w:lang w:eastAsia="en-US"/>
                </w:rPr>
                <w:id w:val="8368858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12272E">
                  <w:rPr>
                    <w:rFonts w:ascii="Segoe UI Symbol" w:eastAsiaTheme="minorHAnsi" w:hAnsi="Segoe UI Symbol" w:cs="Segoe UI Symbol"/>
                    <w:szCs w:val="24"/>
                    <w:lang w:eastAsia="en-US"/>
                  </w:rPr>
                  <w:t>☐</w:t>
                </w:r>
              </w:sdtContent>
            </w:sdt>
            <w:r w:rsidRPr="0012272E">
              <w:rPr>
                <w:rFonts w:asciiTheme="minorHAnsi" w:eastAsiaTheme="minorHAnsi" w:hAnsiTheme="minorHAnsi" w:cs="Arial"/>
                <w:szCs w:val="24"/>
                <w:lang w:eastAsia="en-US"/>
              </w:rPr>
              <w:t xml:space="preserve">      </w:t>
            </w:r>
          </w:p>
          <w:p w14:paraId="7BD65FF2" w14:textId="228BCB04" w:rsidR="00260FCE" w:rsidRPr="00F911D6" w:rsidRDefault="001F60EE" w:rsidP="00320751">
            <w:pPr>
              <w:pStyle w:val="PlainText"/>
              <w:ind w:left="1169" w:hanging="1027"/>
              <w:rPr>
                <w:rFonts w:asciiTheme="minorHAnsi" w:eastAsiaTheme="minorHAnsi" w:hAnsiTheme="minorHAnsi" w:cs="Arial"/>
                <w:szCs w:val="24"/>
                <w:lang w:eastAsia="en-US"/>
              </w:rPr>
            </w:pPr>
            <w:r w:rsidRPr="0012272E">
              <w:rPr>
                <w:rFonts w:asciiTheme="minorHAnsi" w:hAnsiTheme="minorHAnsi"/>
                <w:szCs w:val="24"/>
              </w:rPr>
              <w:t xml:space="preserve">Protocol 1 Article 2 – Right to education </w:t>
            </w:r>
            <w:sdt>
              <w:sdtPr>
                <w:rPr>
                  <w:rFonts w:asciiTheme="minorHAnsi" w:hAnsiTheme="minorHAnsi"/>
                  <w:szCs w:val="24"/>
                </w:rPr>
                <w:id w:val="10594363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34F52">
                  <w:rPr>
                    <w:rFonts w:ascii="Meiryo" w:eastAsia="Meiryo" w:hAnsi="Meiryo" w:cs="Meiryo" w:hint="eastAsia"/>
                    <w:szCs w:val="24"/>
                  </w:rPr>
                  <w:t>☐</w:t>
                </w:r>
              </w:sdtContent>
            </w:sdt>
            <w:r w:rsidRPr="0012272E">
              <w:rPr>
                <w:rFonts w:ascii="Calibri" w:hAnsi="Calibri"/>
                <w:b/>
                <w:szCs w:val="24"/>
              </w:rPr>
              <w:t xml:space="preserve">      </w:t>
            </w:r>
          </w:p>
        </w:tc>
      </w:tr>
    </w:tbl>
    <w:p w14:paraId="0CF37628" w14:textId="77777777" w:rsidR="00A947AB" w:rsidRDefault="00A947AB" w:rsidP="00253A9D">
      <w:pPr>
        <w:pStyle w:val="NoSpacing"/>
      </w:pPr>
    </w:p>
    <w:tbl>
      <w:tblPr>
        <w:tblStyle w:val="TableGrid"/>
        <w:tblpPr w:leftFromText="180" w:rightFromText="180" w:vertAnchor="text" w:horzAnchor="margin" w:tblpX="74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9351"/>
        <w:gridCol w:w="567"/>
      </w:tblGrid>
      <w:tr w:rsidR="00A947AB" w:rsidRPr="0012272E" w14:paraId="4F89A654" w14:textId="77777777" w:rsidTr="00A947AB">
        <w:tc>
          <w:tcPr>
            <w:tcW w:w="9918" w:type="dxa"/>
            <w:gridSpan w:val="2"/>
            <w:shd w:val="clear" w:color="auto" w:fill="FFFFCC"/>
          </w:tcPr>
          <w:p w14:paraId="52242419" w14:textId="216E345F" w:rsidR="00A947AB" w:rsidRPr="0012272E" w:rsidRDefault="00A947AB" w:rsidP="00DB50A4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Detail the positive impact here</w:t>
            </w:r>
            <w:r>
              <w:rPr>
                <w:rFonts w:ascii="Calibri" w:hAnsi="Calibri"/>
                <w:b/>
              </w:rPr>
              <w:t xml:space="preserve"> (if not already stated earlier)</w:t>
            </w:r>
            <w:r w:rsidRPr="0012272E">
              <w:rPr>
                <w:rFonts w:ascii="Calibri" w:hAnsi="Calibri"/>
                <w:b/>
              </w:rPr>
              <w:t>:</w:t>
            </w:r>
          </w:p>
        </w:tc>
      </w:tr>
      <w:tr w:rsidR="00A947AB" w:rsidRPr="0012272E" w14:paraId="74AEB17A" w14:textId="77777777" w:rsidTr="00A947AB">
        <w:tc>
          <w:tcPr>
            <w:tcW w:w="9918" w:type="dxa"/>
            <w:gridSpan w:val="2"/>
            <w:shd w:val="clear" w:color="auto" w:fill="auto"/>
          </w:tcPr>
          <w:p w14:paraId="1CA28AF0" w14:textId="77777777" w:rsidR="006F2B0E" w:rsidRDefault="006F2B0E" w:rsidP="006F2B0E">
            <w:pPr>
              <w:spacing w:after="0" w:line="240" w:lineRule="auto"/>
              <w:rPr>
                <w:rFonts w:ascii="Calibri" w:hAnsi="Calibri"/>
                <w:b/>
              </w:rPr>
            </w:pPr>
          </w:p>
          <w:p w14:paraId="73007C55" w14:textId="3674E2F6" w:rsidR="00634F52" w:rsidRPr="0012272E" w:rsidRDefault="00634F52" w:rsidP="006F2B0E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A947AB" w:rsidRPr="0012272E" w14:paraId="678AEDE7" w14:textId="77777777" w:rsidTr="00DB50A4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A55C59E" w14:textId="061A3361" w:rsidR="00A947AB" w:rsidRPr="0012272E" w:rsidRDefault="00A947AB" w:rsidP="00DB50A4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Theme="minorHAnsi" w:hAnsiTheme="minorHAnsi"/>
                <w:b/>
              </w:rPr>
              <w:t>Please select which group(s) will be affected by the positive impact:</w:t>
            </w:r>
          </w:p>
        </w:tc>
      </w:tr>
      <w:tr w:rsidR="00A947AB" w:rsidRPr="0012272E" w14:paraId="15AE5A3B" w14:textId="77777777" w:rsidTr="00DB50A4">
        <w:trPr>
          <w:trHeight w:val="330"/>
        </w:trPr>
        <w:tc>
          <w:tcPr>
            <w:tcW w:w="9351" w:type="dxa"/>
          </w:tcPr>
          <w:p w14:paraId="57D596E6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41CBD">
              <w:rPr>
                <w:rFonts w:asciiTheme="minorHAnsi" w:hAnsiTheme="minorHAnsi"/>
                <w:b/>
              </w:rPr>
              <w:t xml:space="preserve">Age </w:t>
            </w:r>
            <w:r w:rsidRPr="00241CBD">
              <w:rPr>
                <w:rFonts w:asciiTheme="minorHAnsi" w:hAnsiTheme="minorHAnsi"/>
              </w:rPr>
              <w:t>(e.g. older people or younger people)</w:t>
            </w:r>
          </w:p>
        </w:tc>
        <w:tc>
          <w:tcPr>
            <w:tcW w:w="567" w:type="dxa"/>
            <w:vAlign w:val="center"/>
          </w:tcPr>
          <w:p w14:paraId="380AE98B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4610785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5AFEDEEF" w14:textId="77777777" w:rsidTr="00DB50A4">
        <w:trPr>
          <w:trHeight w:val="330"/>
        </w:trPr>
        <w:tc>
          <w:tcPr>
            <w:tcW w:w="9351" w:type="dxa"/>
          </w:tcPr>
          <w:p w14:paraId="5CC85004" w14:textId="77777777" w:rsidR="00A947AB" w:rsidRPr="00241CBD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British Sign Language (BSL) </w:t>
            </w:r>
          </w:p>
        </w:tc>
        <w:tc>
          <w:tcPr>
            <w:tcW w:w="567" w:type="dxa"/>
            <w:vAlign w:val="center"/>
          </w:tcPr>
          <w:p w14:paraId="0BB28757" w14:textId="77777777" w:rsidR="00A947AB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891366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7CB21A00" w14:textId="77777777" w:rsidTr="00DB50A4">
        <w:tc>
          <w:tcPr>
            <w:tcW w:w="9351" w:type="dxa"/>
          </w:tcPr>
          <w:p w14:paraId="7EBB57DA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Disability </w:t>
            </w:r>
            <w:r w:rsidRPr="0012272E">
              <w:rPr>
                <w:rFonts w:asciiTheme="minorHAnsi" w:hAnsiTheme="minorHAnsi"/>
              </w:rPr>
              <w:t>(e.g. people with visible or non-visible disabilities, physical impairments or mental health conditions)</w:t>
            </w:r>
          </w:p>
        </w:tc>
        <w:tc>
          <w:tcPr>
            <w:tcW w:w="567" w:type="dxa"/>
            <w:vAlign w:val="center"/>
          </w:tcPr>
          <w:p w14:paraId="74264F03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6302876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58C97B92" w14:textId="77777777" w:rsidTr="00DB50A4">
        <w:tc>
          <w:tcPr>
            <w:tcW w:w="9351" w:type="dxa"/>
          </w:tcPr>
          <w:p w14:paraId="579C7234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Gender </w:t>
            </w:r>
            <w:r w:rsidRPr="0012272E">
              <w:rPr>
                <w:rFonts w:asciiTheme="minorHAnsi" w:hAnsiTheme="minorHAnsi"/>
              </w:rPr>
              <w:t>(e.g. men, women)</w:t>
            </w:r>
          </w:p>
        </w:tc>
        <w:tc>
          <w:tcPr>
            <w:tcW w:w="567" w:type="dxa"/>
            <w:vAlign w:val="center"/>
          </w:tcPr>
          <w:p w14:paraId="27D606A4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649581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3708B684" w14:textId="77777777" w:rsidTr="00DB50A4">
        <w:tc>
          <w:tcPr>
            <w:tcW w:w="9351" w:type="dxa"/>
          </w:tcPr>
          <w:p w14:paraId="44968082" w14:textId="77777777" w:rsidR="00A947AB" w:rsidRPr="00A947AB" w:rsidRDefault="00A947AB" w:rsidP="00DB50A4">
            <w:pPr>
              <w:spacing w:after="0" w:line="240" w:lineRule="auto"/>
              <w:rPr>
                <w:rFonts w:asciiTheme="minorHAnsi" w:hAnsiTheme="minorHAnsi"/>
              </w:rPr>
            </w:pPr>
            <w:r w:rsidRPr="0012272E">
              <w:rPr>
                <w:rFonts w:asciiTheme="minorHAnsi" w:hAnsiTheme="minorHAnsi"/>
                <w:b/>
              </w:rPr>
              <w:t xml:space="preserve">Gender Identity </w:t>
            </w:r>
            <w:r w:rsidRPr="0012272E">
              <w:rPr>
                <w:rFonts w:asciiTheme="minorHAnsi" w:hAnsiTheme="minorHAnsi"/>
              </w:rPr>
              <w:t>(e.g. Transgender identity,</w:t>
            </w:r>
            <w:r>
              <w:rPr>
                <w:rFonts w:asciiTheme="minorHAnsi" w:hAnsiTheme="minorHAnsi"/>
              </w:rPr>
              <w:t xml:space="preserve"> </w:t>
            </w:r>
            <w:r w:rsidRPr="0012272E">
              <w:rPr>
                <w:rFonts w:asciiTheme="minorHAnsi" w:hAnsiTheme="minorHAnsi"/>
              </w:rPr>
              <w:t>non-binary identities</w:t>
            </w:r>
            <w:r>
              <w:rPr>
                <w:rFonts w:asciiTheme="minorHAnsi" w:hAnsiTheme="minorHAnsi"/>
              </w:rPr>
              <w:t>,</w:t>
            </w:r>
            <w:r w:rsidRPr="0012272E">
              <w:rPr>
                <w:rFonts w:asciiTheme="minorHAnsi" w:hAnsiTheme="minorHAnsi"/>
              </w:rPr>
              <w:t xml:space="preserve"> peopl</w:t>
            </w:r>
            <w:r>
              <w:rPr>
                <w:rFonts w:asciiTheme="minorHAnsi" w:hAnsiTheme="minorHAnsi"/>
              </w:rPr>
              <w:t>e who will change/ have changed/</w:t>
            </w:r>
            <w:r w:rsidRPr="0012272E">
              <w:rPr>
                <w:rFonts w:asciiTheme="minorHAnsi" w:hAnsiTheme="minorHAnsi"/>
              </w:rPr>
              <w:t>are changing their gen</w:t>
            </w:r>
            <w:r>
              <w:rPr>
                <w:rFonts w:asciiTheme="minorHAnsi" w:hAnsiTheme="minorHAnsi"/>
              </w:rPr>
              <w:t>der from that assigned at birth, and non-binary)</w:t>
            </w:r>
          </w:p>
        </w:tc>
        <w:tc>
          <w:tcPr>
            <w:tcW w:w="567" w:type="dxa"/>
            <w:vAlign w:val="center"/>
          </w:tcPr>
          <w:p w14:paraId="5CCCC75A" w14:textId="77777777" w:rsidR="00A947AB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14922194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52EE240D" w14:textId="77777777" w:rsidTr="00DB50A4">
        <w:tc>
          <w:tcPr>
            <w:tcW w:w="9351" w:type="dxa"/>
          </w:tcPr>
          <w:p w14:paraId="644EB23A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Marriage and civil partnership</w:t>
            </w:r>
          </w:p>
        </w:tc>
        <w:tc>
          <w:tcPr>
            <w:tcW w:w="567" w:type="dxa"/>
            <w:vAlign w:val="center"/>
          </w:tcPr>
          <w:p w14:paraId="3A1857D4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823706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45C949DF" w14:textId="77777777" w:rsidTr="00DB50A4">
        <w:tc>
          <w:tcPr>
            <w:tcW w:w="9351" w:type="dxa"/>
          </w:tcPr>
          <w:p w14:paraId="14E9DDDE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Maternity and Pregnancy </w:t>
            </w:r>
            <w:r w:rsidRPr="0012272E">
              <w:rPr>
                <w:rFonts w:asciiTheme="minorHAnsi" w:hAnsiTheme="minorHAnsi"/>
              </w:rPr>
              <w:t>(e.g. maternity</w:t>
            </w:r>
            <w:r>
              <w:rPr>
                <w:rFonts w:asciiTheme="minorHAnsi" w:hAnsiTheme="minorHAnsi"/>
              </w:rPr>
              <w:t>/paternity/shared/adoption</w:t>
            </w:r>
            <w:r w:rsidRPr="0012272E">
              <w:rPr>
                <w:rFonts w:asciiTheme="minorHAnsi" w:hAnsiTheme="minorHAnsi"/>
              </w:rPr>
              <w:t xml:space="preserve"> leave)</w:t>
            </w:r>
          </w:p>
        </w:tc>
        <w:tc>
          <w:tcPr>
            <w:tcW w:w="567" w:type="dxa"/>
            <w:vAlign w:val="center"/>
          </w:tcPr>
          <w:p w14:paraId="6AF14AA3" w14:textId="77777777" w:rsidR="00A947AB" w:rsidRDefault="00A947AB" w:rsidP="00DB50A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A947AB" w:rsidRPr="0012272E" w14:paraId="6C8F9B93" w14:textId="77777777" w:rsidTr="00DB50A4">
        <w:tc>
          <w:tcPr>
            <w:tcW w:w="9351" w:type="dxa"/>
          </w:tcPr>
          <w:p w14:paraId="5623D730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Race </w:t>
            </w:r>
            <w:r>
              <w:rPr>
                <w:rFonts w:asciiTheme="minorHAnsi" w:hAnsiTheme="minorHAnsi"/>
              </w:rPr>
              <w:t>(e.g. people of different nationalities, national identities, ethnicities</w:t>
            </w:r>
            <w:r w:rsidRPr="0012272E">
              <w:rPr>
                <w:rFonts w:asciiTheme="minorHAnsi" w:hAnsiTheme="minorHAnsi"/>
              </w:rPr>
              <w:t>)</w:t>
            </w:r>
          </w:p>
        </w:tc>
        <w:tc>
          <w:tcPr>
            <w:tcW w:w="567" w:type="dxa"/>
            <w:vAlign w:val="center"/>
          </w:tcPr>
          <w:p w14:paraId="38032AD9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7854553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480630EA" w14:textId="77777777" w:rsidTr="00DB50A4">
        <w:tc>
          <w:tcPr>
            <w:tcW w:w="9351" w:type="dxa"/>
          </w:tcPr>
          <w:p w14:paraId="5C5040F3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Religion or Belief </w:t>
            </w:r>
            <w:r w:rsidRPr="0012272E">
              <w:rPr>
                <w:rFonts w:asciiTheme="minorHAnsi" w:hAnsiTheme="minorHAnsi"/>
              </w:rPr>
              <w:t>(e.g. belonging to a particular religion, holding a particular belief, or have no affiliation to any particular religion or belief)</w:t>
            </w:r>
          </w:p>
        </w:tc>
        <w:tc>
          <w:tcPr>
            <w:tcW w:w="567" w:type="dxa"/>
            <w:vAlign w:val="center"/>
          </w:tcPr>
          <w:p w14:paraId="0DD88F82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5305358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5D801D47" w14:textId="77777777" w:rsidTr="00DB50A4">
        <w:tc>
          <w:tcPr>
            <w:tcW w:w="9351" w:type="dxa"/>
          </w:tcPr>
          <w:p w14:paraId="308F4DD0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Sexual orientation </w:t>
            </w:r>
            <w:r w:rsidRPr="0012272E">
              <w:rPr>
                <w:rFonts w:asciiTheme="minorHAnsi" w:hAnsiTheme="minorHAnsi"/>
              </w:rPr>
              <w:t xml:space="preserve">(e.g. </w:t>
            </w:r>
            <w:r>
              <w:rPr>
                <w:rFonts w:asciiTheme="minorHAnsi" w:hAnsiTheme="minorHAnsi"/>
              </w:rPr>
              <w:t xml:space="preserve">asexual, </w:t>
            </w:r>
            <w:r w:rsidRPr="0012272E">
              <w:rPr>
                <w:rFonts w:asciiTheme="minorHAnsi" w:hAnsiTheme="minorHAnsi"/>
              </w:rPr>
              <w:t>lesbian, gay, bisexual or heterosexual)</w:t>
            </w:r>
          </w:p>
        </w:tc>
        <w:tc>
          <w:tcPr>
            <w:tcW w:w="567" w:type="dxa"/>
            <w:vAlign w:val="center"/>
          </w:tcPr>
          <w:p w14:paraId="04A8DF03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6864935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3BC6F22E" w14:textId="77777777" w:rsidTr="00DB50A4">
        <w:tc>
          <w:tcPr>
            <w:tcW w:w="9351" w:type="dxa"/>
          </w:tcPr>
          <w:p w14:paraId="16F0068F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Socio-economic groups</w:t>
            </w:r>
            <w:r w:rsidRPr="0076675F">
              <w:rPr>
                <w:rFonts w:asciiTheme="minorHAnsi" w:hAnsiTheme="minorHAnsi"/>
              </w:rPr>
              <w:t xml:space="preserve"> (e.g. caring responsibilities)</w:t>
            </w:r>
          </w:p>
        </w:tc>
        <w:tc>
          <w:tcPr>
            <w:tcW w:w="567" w:type="dxa"/>
            <w:vAlign w:val="center"/>
          </w:tcPr>
          <w:p w14:paraId="113866A8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16714731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3A26CE13" w14:textId="77777777" w:rsidTr="00DB50A4">
        <w:trPr>
          <w:trHeight w:val="429"/>
        </w:trPr>
        <w:tc>
          <w:tcPr>
            <w:tcW w:w="9351" w:type="dxa"/>
          </w:tcPr>
          <w:p w14:paraId="5A459C8F" w14:textId="77777777" w:rsidR="00A947AB" w:rsidRPr="0012272E" w:rsidRDefault="00A947AB" w:rsidP="00DB50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Human rights compliance </w:t>
            </w:r>
            <w:r w:rsidRPr="0012272E">
              <w:rPr>
                <w:rFonts w:asciiTheme="minorHAnsi" w:hAnsiTheme="minorHAnsi"/>
              </w:rPr>
              <w:t>(e.g. civil, political, economic, social, and cultural rights)</w:t>
            </w:r>
          </w:p>
        </w:tc>
        <w:tc>
          <w:tcPr>
            <w:tcW w:w="567" w:type="dxa"/>
            <w:vAlign w:val="center"/>
          </w:tcPr>
          <w:p w14:paraId="3B940F96" w14:textId="77777777" w:rsidR="00A947AB" w:rsidRPr="0012272E" w:rsidRDefault="00634F52" w:rsidP="00DB50A4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5391625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73089314" w14:textId="77777777" w:rsidR="00A947AB" w:rsidRDefault="00A947AB" w:rsidP="00783BE4">
      <w:pPr>
        <w:pStyle w:val="NoSpacing1"/>
      </w:pPr>
    </w:p>
    <w:p w14:paraId="16BB53D3" w14:textId="77777777" w:rsidR="00A947AB" w:rsidRDefault="00A947AB" w:rsidP="00783BE4">
      <w:pPr>
        <w:pStyle w:val="NoSpacing1"/>
      </w:pPr>
    </w:p>
    <w:p w14:paraId="71E03491" w14:textId="77777777" w:rsidR="00BE66F6" w:rsidRPr="0012272E" w:rsidRDefault="001F60EE">
      <w:pPr>
        <w:spacing w:line="240" w:lineRule="auto"/>
        <w:rPr>
          <w:rFonts w:ascii="Calibri" w:hAnsi="Calibri"/>
          <w:b/>
          <w:color w:val="002060"/>
          <w:u w:val="single"/>
        </w:rPr>
      </w:pPr>
      <w:r w:rsidRPr="0012272E">
        <w:rPr>
          <w:rFonts w:asciiTheme="minorHAnsi" w:hAnsiTheme="minorHAnsi"/>
          <w:b/>
          <w:color w:val="002060"/>
        </w:rPr>
        <w:t xml:space="preserve">Stage 4: Analysis of impact/outcomes    </w:t>
      </w:r>
      <w:r w:rsidRPr="0012272E">
        <w:rPr>
          <w:rFonts w:asciiTheme="minorHAnsi" w:hAnsiTheme="minorHAnsi"/>
          <w:color w:val="002060"/>
        </w:rPr>
        <w:t xml:space="preserve">  </w:t>
      </w:r>
    </w:p>
    <w:p w14:paraId="414D82B5" w14:textId="274F1B15" w:rsidR="00BE66F6" w:rsidRPr="0012272E" w:rsidRDefault="00241CBD">
      <w:pPr>
        <w:spacing w:line="240" w:lineRule="auto"/>
        <w:rPr>
          <w:rFonts w:ascii="Calibri" w:hAnsi="Calibri"/>
          <w:b/>
          <w:u w:val="single"/>
        </w:rPr>
      </w:pPr>
      <w:r>
        <w:rPr>
          <w:rFonts w:asciiTheme="minorHAnsi" w:hAnsiTheme="minorHAnsi"/>
        </w:rPr>
        <w:t xml:space="preserve">If </w:t>
      </w:r>
      <w:r w:rsidR="00BD65C0">
        <w:rPr>
          <w:rFonts w:asciiTheme="minorHAnsi" w:hAnsiTheme="minorHAnsi"/>
        </w:rPr>
        <w:t xml:space="preserve">it has been </w:t>
      </w:r>
      <w:r w:rsidR="001F60EE" w:rsidRPr="0012272E">
        <w:rPr>
          <w:rFonts w:asciiTheme="minorHAnsi" w:hAnsiTheme="minorHAnsi"/>
        </w:rPr>
        <w:t xml:space="preserve">indicated that this new or revised </w:t>
      </w:r>
      <w:r w:rsidRPr="00241CBD">
        <w:rPr>
          <w:rFonts w:asciiTheme="minorHAnsi" w:hAnsiTheme="minorHAnsi"/>
        </w:rPr>
        <w:t>policy/procedure/service</w:t>
      </w:r>
      <w:r w:rsidRPr="0012272E">
        <w:rPr>
          <w:rFonts w:ascii="Calibri" w:hAnsi="Calibri"/>
          <w:b/>
        </w:rPr>
        <w:t xml:space="preserve"> </w:t>
      </w:r>
      <w:r w:rsidR="001F60EE" w:rsidRPr="0012272E">
        <w:rPr>
          <w:rFonts w:asciiTheme="minorHAnsi" w:hAnsiTheme="minorHAnsi"/>
        </w:rPr>
        <w:t>will have an impact/</w:t>
      </w:r>
      <w:r>
        <w:rPr>
          <w:rFonts w:asciiTheme="minorHAnsi" w:hAnsiTheme="minorHAnsi"/>
        </w:rPr>
        <w:t xml:space="preserve"> </w:t>
      </w:r>
      <w:r w:rsidR="001F60EE" w:rsidRPr="0012272E">
        <w:rPr>
          <w:rFonts w:asciiTheme="minorHAnsi" w:hAnsiTheme="minorHAnsi"/>
        </w:rPr>
        <w:t xml:space="preserve">outcome on one or more of the 3 main duties of the Public Sector Equality Duty and Human Rights articles for staff or students. </w:t>
      </w:r>
      <w:r>
        <w:rPr>
          <w:rFonts w:asciiTheme="minorHAnsi" w:hAnsiTheme="minorHAnsi"/>
        </w:rPr>
        <w:t xml:space="preserve"> </w:t>
      </w:r>
      <w:r w:rsidR="001F60EE" w:rsidRPr="0012272E">
        <w:rPr>
          <w:rFonts w:asciiTheme="minorHAnsi" w:hAnsiTheme="minorHAnsi"/>
        </w:rPr>
        <w:t xml:space="preserve">Use these sections below to indicate whether the impact is positive or negative, and justify </w:t>
      </w:r>
      <w:r w:rsidR="00BD65C0">
        <w:rPr>
          <w:rFonts w:asciiTheme="minorHAnsi" w:hAnsiTheme="minorHAnsi"/>
        </w:rPr>
        <w:t>the</w:t>
      </w:r>
      <w:r w:rsidR="001F60EE" w:rsidRPr="0012272E">
        <w:rPr>
          <w:rFonts w:asciiTheme="minorHAnsi" w:hAnsiTheme="minorHAnsi"/>
        </w:rPr>
        <w:t xml:space="preserve"> assessment using the data and evidence already gathered (via statistics, consultation, etc.)</w:t>
      </w:r>
    </w:p>
    <w:tbl>
      <w:tblPr>
        <w:tblStyle w:val="TableGrid"/>
        <w:tblpPr w:leftFromText="180" w:rightFromText="180" w:vertAnchor="text" w:horzAnchor="margin" w:tblpX="74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4958"/>
        <w:gridCol w:w="4393"/>
        <w:gridCol w:w="567"/>
      </w:tblGrid>
      <w:tr w:rsidR="00BE66F6" w:rsidRPr="0012272E" w14:paraId="6188C183" w14:textId="77777777" w:rsidTr="00783BE4">
        <w:tc>
          <w:tcPr>
            <w:tcW w:w="9918" w:type="dxa"/>
            <w:gridSpan w:val="3"/>
            <w:shd w:val="clear" w:color="auto" w:fill="FFEFEF"/>
          </w:tcPr>
          <w:p w14:paraId="559C201C" w14:textId="273216DA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Det</w:t>
            </w:r>
            <w:r w:rsidR="000D19E6">
              <w:rPr>
                <w:rFonts w:ascii="Calibri" w:hAnsi="Calibri"/>
                <w:b/>
              </w:rPr>
              <w:t>ail the negative impact here</w:t>
            </w:r>
            <w:r w:rsidR="00CD7B97">
              <w:rPr>
                <w:rFonts w:ascii="Calibri" w:hAnsi="Calibri"/>
                <w:b/>
              </w:rPr>
              <w:t xml:space="preserve"> (if any)</w:t>
            </w:r>
            <w:r w:rsidR="000D19E6">
              <w:rPr>
                <w:rFonts w:ascii="Calibri" w:hAnsi="Calibri"/>
                <w:b/>
              </w:rPr>
              <w:t xml:space="preserve">: </w:t>
            </w:r>
          </w:p>
        </w:tc>
      </w:tr>
      <w:tr w:rsidR="00BE66F6" w:rsidRPr="0012272E" w14:paraId="764F650C" w14:textId="77777777" w:rsidTr="00067F66">
        <w:tc>
          <w:tcPr>
            <w:tcW w:w="4958" w:type="dxa"/>
          </w:tcPr>
          <w:p w14:paraId="5674BBA5" w14:textId="5BC303CE" w:rsidR="00BE66F6" w:rsidRPr="0012272E" w:rsidRDefault="001F60EE" w:rsidP="00634F52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Theme="minorHAnsi" w:hAnsiTheme="minorHAnsi"/>
                <w:b/>
              </w:rPr>
              <w:t>Potential impact:</w:t>
            </w:r>
            <w:r w:rsidRPr="0012272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60" w:type="dxa"/>
            <w:gridSpan w:val="2"/>
          </w:tcPr>
          <w:p w14:paraId="574F88D9" w14:textId="77777777" w:rsidR="00BE66F6" w:rsidRPr="0012272E" w:rsidRDefault="001F60EE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12272E">
              <w:rPr>
                <w:rFonts w:asciiTheme="minorHAnsi" w:hAnsiTheme="minorHAnsi"/>
                <w:b/>
              </w:rPr>
              <w:t>Mitigating response:</w:t>
            </w:r>
            <w:r w:rsidRPr="0012272E">
              <w:rPr>
                <w:rFonts w:asciiTheme="minorHAnsi" w:hAnsiTheme="minorHAnsi"/>
              </w:rPr>
              <w:t xml:space="preserve"> </w:t>
            </w:r>
          </w:p>
          <w:p w14:paraId="2141D9DB" w14:textId="77777777" w:rsidR="00BE66F6" w:rsidRPr="0012272E" w:rsidRDefault="00BE66F6">
            <w:pPr>
              <w:spacing w:before="40" w:after="40" w:line="240" w:lineRule="auto"/>
              <w:rPr>
                <w:rFonts w:ascii="Calibri" w:hAnsi="Calibri"/>
                <w:b/>
                <w:u w:val="single"/>
              </w:rPr>
            </w:pPr>
          </w:p>
        </w:tc>
      </w:tr>
      <w:tr w:rsidR="00BE66F6" w:rsidRPr="0012272E" w14:paraId="58F25159" w14:textId="77777777" w:rsidTr="00067F66">
        <w:tc>
          <w:tcPr>
            <w:tcW w:w="9918" w:type="dxa"/>
            <w:gridSpan w:val="3"/>
            <w:shd w:val="clear" w:color="auto" w:fill="F2F2F2" w:themeFill="background1" w:themeFillShade="F2"/>
          </w:tcPr>
          <w:p w14:paraId="3C13A6C9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  <w:u w:val="single"/>
              </w:rPr>
            </w:pPr>
            <w:r w:rsidRPr="0012272E">
              <w:rPr>
                <w:rFonts w:asciiTheme="minorHAnsi" w:hAnsiTheme="minorHAnsi"/>
                <w:b/>
              </w:rPr>
              <w:lastRenderedPageBreak/>
              <w:t>Please select which group(s) will be affected by the negative impact:</w:t>
            </w:r>
          </w:p>
        </w:tc>
      </w:tr>
      <w:tr w:rsidR="00241CBD" w:rsidRPr="0012272E" w14:paraId="5F545A48" w14:textId="77777777" w:rsidTr="00067F66">
        <w:trPr>
          <w:trHeight w:val="330"/>
        </w:trPr>
        <w:tc>
          <w:tcPr>
            <w:tcW w:w="9351" w:type="dxa"/>
            <w:gridSpan w:val="2"/>
          </w:tcPr>
          <w:p w14:paraId="6327A57C" w14:textId="0A101733" w:rsidR="00241CBD" w:rsidRPr="0012272E" w:rsidRDefault="00241CBD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41CBD">
              <w:rPr>
                <w:rFonts w:asciiTheme="minorHAnsi" w:hAnsiTheme="minorHAnsi"/>
                <w:b/>
              </w:rPr>
              <w:t xml:space="preserve">Age </w:t>
            </w:r>
            <w:r w:rsidRPr="00241CBD">
              <w:rPr>
                <w:rFonts w:asciiTheme="minorHAnsi" w:hAnsiTheme="minorHAnsi"/>
              </w:rPr>
              <w:t>(e.g. older people or younger people)</w:t>
            </w:r>
          </w:p>
        </w:tc>
        <w:tc>
          <w:tcPr>
            <w:tcW w:w="567" w:type="dxa"/>
            <w:vAlign w:val="center"/>
          </w:tcPr>
          <w:p w14:paraId="0304844E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10398171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72D1827D" w14:textId="77777777" w:rsidTr="00067F66">
        <w:trPr>
          <w:trHeight w:val="330"/>
        </w:trPr>
        <w:tc>
          <w:tcPr>
            <w:tcW w:w="9351" w:type="dxa"/>
            <w:gridSpan w:val="2"/>
          </w:tcPr>
          <w:p w14:paraId="7942A4C1" w14:textId="5138AFE1" w:rsidR="00A947AB" w:rsidRPr="00241CBD" w:rsidRDefault="00A947AB" w:rsidP="00A947A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British Sign Language (BSL) </w:t>
            </w:r>
          </w:p>
        </w:tc>
        <w:tc>
          <w:tcPr>
            <w:tcW w:w="567" w:type="dxa"/>
            <w:vAlign w:val="center"/>
          </w:tcPr>
          <w:p w14:paraId="0CB76605" w14:textId="06C0234F" w:rsidR="00A947AB" w:rsidRDefault="00634F52" w:rsidP="00A947A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6741490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282641A7" w14:textId="77777777" w:rsidTr="00067F66">
        <w:tc>
          <w:tcPr>
            <w:tcW w:w="9351" w:type="dxa"/>
            <w:gridSpan w:val="2"/>
          </w:tcPr>
          <w:p w14:paraId="421873F8" w14:textId="45404C59" w:rsidR="00241CBD" w:rsidRPr="0012272E" w:rsidRDefault="00A947AB" w:rsidP="00010DE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Disability </w:t>
            </w:r>
            <w:r w:rsidRPr="0012272E">
              <w:rPr>
                <w:rFonts w:asciiTheme="minorHAnsi" w:hAnsiTheme="minorHAnsi"/>
              </w:rPr>
              <w:t>(e.g. people with visible or non-visible disabilities, physical impairments or mental health conditions)</w:t>
            </w:r>
          </w:p>
        </w:tc>
        <w:tc>
          <w:tcPr>
            <w:tcW w:w="567" w:type="dxa"/>
            <w:vAlign w:val="center"/>
          </w:tcPr>
          <w:p w14:paraId="3F25CC95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17915829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3207A6F0" w14:textId="77777777" w:rsidTr="00067F66">
        <w:tc>
          <w:tcPr>
            <w:tcW w:w="9351" w:type="dxa"/>
            <w:gridSpan w:val="2"/>
          </w:tcPr>
          <w:p w14:paraId="5EB16F1F" w14:textId="463F7772" w:rsidR="00241CBD" w:rsidRPr="0012272E" w:rsidRDefault="00241CBD" w:rsidP="00C903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Gender </w:t>
            </w:r>
            <w:r w:rsidRPr="0012272E">
              <w:rPr>
                <w:rFonts w:asciiTheme="minorHAnsi" w:hAnsiTheme="minorHAnsi"/>
              </w:rPr>
              <w:t>(e.g. men, women)</w:t>
            </w:r>
          </w:p>
        </w:tc>
        <w:tc>
          <w:tcPr>
            <w:tcW w:w="567" w:type="dxa"/>
            <w:vAlign w:val="center"/>
          </w:tcPr>
          <w:p w14:paraId="5800CEBA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3039766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670391CE" w14:textId="77777777" w:rsidTr="00067F66">
        <w:tc>
          <w:tcPr>
            <w:tcW w:w="9351" w:type="dxa"/>
            <w:gridSpan w:val="2"/>
          </w:tcPr>
          <w:p w14:paraId="339A59FE" w14:textId="77F6462C" w:rsidR="00A947AB" w:rsidRPr="00A947AB" w:rsidRDefault="00A947AB" w:rsidP="00A947AB">
            <w:pPr>
              <w:spacing w:after="0" w:line="240" w:lineRule="auto"/>
              <w:rPr>
                <w:rFonts w:asciiTheme="minorHAnsi" w:hAnsiTheme="minorHAnsi"/>
              </w:rPr>
            </w:pPr>
            <w:r w:rsidRPr="0012272E">
              <w:rPr>
                <w:rFonts w:asciiTheme="minorHAnsi" w:hAnsiTheme="minorHAnsi"/>
                <w:b/>
              </w:rPr>
              <w:t xml:space="preserve">Gender Identity </w:t>
            </w:r>
            <w:r w:rsidRPr="0012272E">
              <w:rPr>
                <w:rFonts w:asciiTheme="minorHAnsi" w:hAnsiTheme="minorHAnsi"/>
              </w:rPr>
              <w:t>(e.g. Transgender identity,</w:t>
            </w:r>
            <w:r>
              <w:rPr>
                <w:rFonts w:asciiTheme="minorHAnsi" w:hAnsiTheme="minorHAnsi"/>
              </w:rPr>
              <w:t xml:space="preserve"> </w:t>
            </w:r>
            <w:r w:rsidRPr="0012272E">
              <w:rPr>
                <w:rFonts w:asciiTheme="minorHAnsi" w:hAnsiTheme="minorHAnsi"/>
              </w:rPr>
              <w:t>non-binary identities</w:t>
            </w:r>
            <w:r>
              <w:rPr>
                <w:rFonts w:asciiTheme="minorHAnsi" w:hAnsiTheme="minorHAnsi"/>
              </w:rPr>
              <w:t>,</w:t>
            </w:r>
            <w:r w:rsidRPr="0012272E">
              <w:rPr>
                <w:rFonts w:asciiTheme="minorHAnsi" w:hAnsiTheme="minorHAnsi"/>
              </w:rPr>
              <w:t xml:space="preserve"> peopl</w:t>
            </w:r>
            <w:r>
              <w:rPr>
                <w:rFonts w:asciiTheme="minorHAnsi" w:hAnsiTheme="minorHAnsi"/>
              </w:rPr>
              <w:t>e who will change/ have changed/</w:t>
            </w:r>
            <w:r w:rsidRPr="0012272E">
              <w:rPr>
                <w:rFonts w:asciiTheme="minorHAnsi" w:hAnsiTheme="minorHAnsi"/>
              </w:rPr>
              <w:t>are changing their gen</w:t>
            </w:r>
            <w:r>
              <w:rPr>
                <w:rFonts w:asciiTheme="minorHAnsi" w:hAnsiTheme="minorHAnsi"/>
              </w:rPr>
              <w:t>der from that assigned at birth, and non-binary)</w:t>
            </w:r>
          </w:p>
        </w:tc>
        <w:tc>
          <w:tcPr>
            <w:tcW w:w="567" w:type="dxa"/>
            <w:vAlign w:val="center"/>
          </w:tcPr>
          <w:p w14:paraId="437B29E8" w14:textId="6130E4E0" w:rsidR="00A947AB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20221976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7AB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63827051" w14:textId="77777777" w:rsidTr="00067F66">
        <w:tc>
          <w:tcPr>
            <w:tcW w:w="9351" w:type="dxa"/>
            <w:gridSpan w:val="2"/>
          </w:tcPr>
          <w:p w14:paraId="6A9C1835" w14:textId="4573E4CC" w:rsidR="00241CBD" w:rsidRPr="0012272E" w:rsidRDefault="00A947AB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Marriage and civil partnership</w:t>
            </w:r>
          </w:p>
        </w:tc>
        <w:tc>
          <w:tcPr>
            <w:tcW w:w="567" w:type="dxa"/>
            <w:vAlign w:val="center"/>
          </w:tcPr>
          <w:p w14:paraId="01598CFD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8847435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947AB" w:rsidRPr="0012272E" w14:paraId="76D98A6B" w14:textId="77777777" w:rsidTr="00067F66">
        <w:tc>
          <w:tcPr>
            <w:tcW w:w="9351" w:type="dxa"/>
            <w:gridSpan w:val="2"/>
          </w:tcPr>
          <w:p w14:paraId="0B984D60" w14:textId="7BFE5358" w:rsidR="00A947AB" w:rsidRPr="0012272E" w:rsidRDefault="00A947AB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Maternity and Pregnancy </w:t>
            </w:r>
            <w:r w:rsidRPr="0012272E">
              <w:rPr>
                <w:rFonts w:asciiTheme="minorHAnsi" w:hAnsiTheme="minorHAnsi"/>
              </w:rPr>
              <w:t>(e.g. maternity</w:t>
            </w:r>
            <w:r>
              <w:rPr>
                <w:rFonts w:asciiTheme="minorHAnsi" w:hAnsiTheme="minorHAnsi"/>
              </w:rPr>
              <w:t>/paternity/shared/adoption</w:t>
            </w:r>
            <w:r w:rsidRPr="0012272E">
              <w:rPr>
                <w:rFonts w:asciiTheme="minorHAnsi" w:hAnsiTheme="minorHAnsi"/>
              </w:rPr>
              <w:t xml:space="preserve"> leave)</w:t>
            </w:r>
          </w:p>
        </w:tc>
        <w:tc>
          <w:tcPr>
            <w:tcW w:w="567" w:type="dxa"/>
            <w:vAlign w:val="center"/>
          </w:tcPr>
          <w:p w14:paraId="6CDD0A1A" w14:textId="77777777" w:rsidR="00A947AB" w:rsidRDefault="00A947AB" w:rsidP="00241CB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241CBD" w:rsidRPr="0012272E" w14:paraId="59CDD636" w14:textId="77777777" w:rsidTr="00067F66">
        <w:tc>
          <w:tcPr>
            <w:tcW w:w="9351" w:type="dxa"/>
            <w:gridSpan w:val="2"/>
          </w:tcPr>
          <w:p w14:paraId="1E1BCC4A" w14:textId="2CA7D9A1" w:rsidR="00A947AB" w:rsidRPr="0012272E" w:rsidRDefault="00A947AB" w:rsidP="00C903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Race </w:t>
            </w:r>
            <w:r>
              <w:rPr>
                <w:rFonts w:asciiTheme="minorHAnsi" w:hAnsiTheme="minorHAnsi"/>
              </w:rPr>
              <w:t>(e.g. people of different nationalities, national identities, ethnicities</w:t>
            </w:r>
            <w:r w:rsidRPr="0012272E">
              <w:rPr>
                <w:rFonts w:asciiTheme="minorHAnsi" w:hAnsiTheme="minorHAnsi"/>
              </w:rPr>
              <w:t>)</w:t>
            </w:r>
          </w:p>
        </w:tc>
        <w:tc>
          <w:tcPr>
            <w:tcW w:w="567" w:type="dxa"/>
            <w:vAlign w:val="center"/>
          </w:tcPr>
          <w:p w14:paraId="2B78F14D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7607169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23F237AF" w14:textId="77777777" w:rsidTr="00067F66">
        <w:tc>
          <w:tcPr>
            <w:tcW w:w="9351" w:type="dxa"/>
            <w:gridSpan w:val="2"/>
          </w:tcPr>
          <w:p w14:paraId="489FBB25" w14:textId="1B8FEF04" w:rsidR="00241CBD" w:rsidRPr="0012272E" w:rsidRDefault="00241CBD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Religion or Belief </w:t>
            </w:r>
            <w:r w:rsidRPr="0012272E">
              <w:rPr>
                <w:rFonts w:asciiTheme="minorHAnsi" w:hAnsiTheme="minorHAnsi"/>
              </w:rPr>
              <w:t>(e.g. belonging to a particular religion, holding a particular belief, or have no affiliation to any particular religion or belief)</w:t>
            </w:r>
          </w:p>
        </w:tc>
        <w:tc>
          <w:tcPr>
            <w:tcW w:w="567" w:type="dxa"/>
            <w:vAlign w:val="center"/>
          </w:tcPr>
          <w:p w14:paraId="32DB5901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9809646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72E215B9" w14:textId="77777777" w:rsidTr="00067F66">
        <w:tc>
          <w:tcPr>
            <w:tcW w:w="9351" w:type="dxa"/>
            <w:gridSpan w:val="2"/>
          </w:tcPr>
          <w:p w14:paraId="1E4EF085" w14:textId="7BD13F52" w:rsidR="00241CBD" w:rsidRPr="0012272E" w:rsidRDefault="00241CBD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Sexual orientation </w:t>
            </w:r>
            <w:r w:rsidRPr="0012272E">
              <w:rPr>
                <w:rFonts w:asciiTheme="minorHAnsi" w:hAnsiTheme="minorHAnsi"/>
              </w:rPr>
              <w:t xml:space="preserve">(e.g. </w:t>
            </w:r>
            <w:r>
              <w:rPr>
                <w:rFonts w:asciiTheme="minorHAnsi" w:hAnsiTheme="minorHAnsi"/>
              </w:rPr>
              <w:t xml:space="preserve">asexual, </w:t>
            </w:r>
            <w:r w:rsidRPr="0012272E">
              <w:rPr>
                <w:rFonts w:asciiTheme="minorHAnsi" w:hAnsiTheme="minorHAnsi"/>
              </w:rPr>
              <w:t>lesbian, gay, bisexual or heterosexual)</w:t>
            </w:r>
          </w:p>
        </w:tc>
        <w:tc>
          <w:tcPr>
            <w:tcW w:w="567" w:type="dxa"/>
            <w:vAlign w:val="center"/>
          </w:tcPr>
          <w:p w14:paraId="556DDDC8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7916771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1260604E" w14:textId="77777777" w:rsidTr="00067F66">
        <w:tc>
          <w:tcPr>
            <w:tcW w:w="9351" w:type="dxa"/>
            <w:gridSpan w:val="2"/>
          </w:tcPr>
          <w:p w14:paraId="582D9F77" w14:textId="0148F015" w:rsidR="00241CBD" w:rsidRPr="0012272E" w:rsidRDefault="00241CBD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>Socio-economic groups</w:t>
            </w:r>
            <w:r w:rsidRPr="0076675F">
              <w:rPr>
                <w:rFonts w:asciiTheme="minorHAnsi" w:hAnsiTheme="minorHAnsi"/>
              </w:rPr>
              <w:t xml:space="preserve"> (e.g. caring responsibilities)</w:t>
            </w:r>
          </w:p>
        </w:tc>
        <w:tc>
          <w:tcPr>
            <w:tcW w:w="567" w:type="dxa"/>
            <w:vAlign w:val="center"/>
          </w:tcPr>
          <w:p w14:paraId="694B8CAB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1583462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241CBD" w:rsidRPr="0012272E" w14:paraId="1E1C5564" w14:textId="77777777" w:rsidTr="00067F66">
        <w:trPr>
          <w:trHeight w:val="429"/>
        </w:trPr>
        <w:tc>
          <w:tcPr>
            <w:tcW w:w="9351" w:type="dxa"/>
            <w:gridSpan w:val="2"/>
          </w:tcPr>
          <w:p w14:paraId="165B3E32" w14:textId="662F0B80" w:rsidR="00241CBD" w:rsidRPr="0012272E" w:rsidRDefault="00241CBD" w:rsidP="00241CB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Human rights compliance </w:t>
            </w:r>
            <w:r w:rsidRPr="0012272E">
              <w:rPr>
                <w:rFonts w:asciiTheme="minorHAnsi" w:hAnsiTheme="minorHAnsi"/>
              </w:rPr>
              <w:t>(e.g. civil, political, economic, social, and cultural rights)</w:t>
            </w:r>
          </w:p>
        </w:tc>
        <w:tc>
          <w:tcPr>
            <w:tcW w:w="567" w:type="dxa"/>
            <w:vAlign w:val="center"/>
          </w:tcPr>
          <w:p w14:paraId="456DBDEF" w14:textId="77777777" w:rsidR="00241CBD" w:rsidRPr="0012272E" w:rsidRDefault="00634F52" w:rsidP="00241CBD">
            <w:pPr>
              <w:spacing w:after="0" w:line="240" w:lineRule="auto"/>
              <w:jc w:val="center"/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0350736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41CBD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47A3728D" w14:textId="77777777" w:rsidR="00CD7B97" w:rsidRPr="00F20E2A" w:rsidRDefault="00CD7B97" w:rsidP="00F20E2A">
      <w:pPr>
        <w:pStyle w:val="NoSpacing1"/>
      </w:pPr>
    </w:p>
    <w:p w14:paraId="78822F10" w14:textId="77777777" w:rsidR="003815A6" w:rsidRPr="00F20E2A" w:rsidRDefault="003815A6" w:rsidP="00F20E2A">
      <w:pPr>
        <w:pStyle w:val="NoSpacing1"/>
      </w:pPr>
    </w:p>
    <w:p w14:paraId="35547BA3" w14:textId="77777777" w:rsidR="003815A6" w:rsidRPr="00F20E2A" w:rsidRDefault="003815A6" w:rsidP="00F20E2A">
      <w:pPr>
        <w:pStyle w:val="NoSpacing1"/>
      </w:pPr>
    </w:p>
    <w:p w14:paraId="0A0042D7" w14:textId="77777777" w:rsidR="00BE66F6" w:rsidRPr="0012272E" w:rsidRDefault="001F60EE">
      <w:pPr>
        <w:rPr>
          <w:rFonts w:asciiTheme="minorHAnsi" w:hAnsiTheme="minorHAnsi"/>
          <w:b/>
          <w:color w:val="002060"/>
        </w:rPr>
      </w:pPr>
      <w:r w:rsidRPr="0012272E">
        <w:rPr>
          <w:rFonts w:asciiTheme="minorHAnsi" w:hAnsiTheme="minorHAnsi"/>
          <w:b/>
          <w:color w:val="002060"/>
        </w:rPr>
        <w:t>Stage 5: Identifying options and course of action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3"/>
        <w:gridCol w:w="567"/>
      </w:tblGrid>
      <w:tr w:rsidR="00BE66F6" w:rsidRPr="0012272E" w14:paraId="6DD15BF9" w14:textId="77777777" w:rsidTr="00067F66">
        <w:tc>
          <w:tcPr>
            <w:tcW w:w="9810" w:type="dxa"/>
            <w:gridSpan w:val="2"/>
            <w:shd w:val="clear" w:color="auto" w:fill="F2F2F2" w:themeFill="background1" w:themeFillShade="F2"/>
          </w:tcPr>
          <w:p w14:paraId="4710E295" w14:textId="77777777" w:rsidR="00BE66F6" w:rsidRPr="0012272E" w:rsidRDefault="001F60EE">
            <w:pPr>
              <w:spacing w:after="0" w:line="240" w:lineRule="auto"/>
              <w:rPr>
                <w:rFonts w:ascii="Calibri" w:hAnsi="Calibri"/>
                <w:b/>
              </w:rPr>
            </w:pPr>
            <w:r w:rsidRPr="0012272E">
              <w:rPr>
                <w:rFonts w:ascii="Calibri" w:hAnsi="Calibri"/>
                <w:b/>
              </w:rPr>
              <w:t>Select a recommended course of action:</w:t>
            </w:r>
          </w:p>
        </w:tc>
      </w:tr>
      <w:tr w:rsidR="00BE66F6" w:rsidRPr="0012272E" w14:paraId="5D7FE974" w14:textId="77777777" w:rsidTr="00067F66">
        <w:tc>
          <w:tcPr>
            <w:tcW w:w="9243" w:type="dxa"/>
          </w:tcPr>
          <w:p w14:paraId="13C2443D" w14:textId="77777777" w:rsidR="00BE66F6" w:rsidRPr="0012272E" w:rsidRDefault="001F60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Outcome 1: </w:t>
            </w:r>
            <w:r w:rsidRPr="0012272E">
              <w:rPr>
                <w:rFonts w:asciiTheme="minorHAnsi" w:hAnsiTheme="minorHAnsi"/>
              </w:rPr>
              <w:t>Proceed – no potential for unlawful discrimination or adverse impact or breach of human rights articles has been identified.</w:t>
            </w:r>
            <w:r w:rsidRPr="0012272E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EC0977A" w14:textId="57A3F481" w:rsidR="00BE66F6" w:rsidRPr="0012272E" w:rsidRDefault="00634F52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4934559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58D9D012" w14:textId="77777777" w:rsidTr="00067F66">
        <w:tc>
          <w:tcPr>
            <w:tcW w:w="9243" w:type="dxa"/>
          </w:tcPr>
          <w:p w14:paraId="0F2BE195" w14:textId="77777777" w:rsidR="00BE66F6" w:rsidRPr="0012272E" w:rsidRDefault="001F60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Outcome 2: </w:t>
            </w:r>
            <w:r w:rsidRPr="0012272E">
              <w:rPr>
                <w:rFonts w:asciiTheme="minorHAnsi" w:hAnsiTheme="minorHAnsi"/>
              </w:rPr>
              <w:t>Proceed with adjustments to remove barriers identified for discrimination, advancement of equality of opportunity and fostering good relations or breach of human rights articles.</w:t>
            </w:r>
          </w:p>
        </w:tc>
        <w:tc>
          <w:tcPr>
            <w:tcW w:w="567" w:type="dxa"/>
            <w:vAlign w:val="center"/>
          </w:tcPr>
          <w:p w14:paraId="2179CDD3" w14:textId="77777777" w:rsidR="00BE66F6" w:rsidRPr="0012272E" w:rsidRDefault="00634F52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8173095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0AFFA8A1" w14:textId="77777777" w:rsidTr="00067F66">
        <w:tc>
          <w:tcPr>
            <w:tcW w:w="9243" w:type="dxa"/>
          </w:tcPr>
          <w:p w14:paraId="37103A20" w14:textId="77777777" w:rsidR="00BE66F6" w:rsidRPr="0012272E" w:rsidRDefault="001F60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Outcome 3: </w:t>
            </w:r>
            <w:r w:rsidRPr="0012272E">
              <w:rPr>
                <w:rFonts w:asciiTheme="minorHAnsi" w:hAnsiTheme="minorHAnsi"/>
              </w:rPr>
              <w:t>Continue despite having identified some potential for adverse impact or missed opportunity to advance equality and human rights (justification to be clearly set out).</w:t>
            </w:r>
            <w:r w:rsidRPr="0012272E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0492B392" w14:textId="77777777" w:rsidR="00BE66F6" w:rsidRPr="0012272E" w:rsidRDefault="00634F52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-12462561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BE66F6" w:rsidRPr="0012272E" w14:paraId="5DA138A9" w14:textId="77777777" w:rsidTr="00067F66">
        <w:tc>
          <w:tcPr>
            <w:tcW w:w="9243" w:type="dxa"/>
          </w:tcPr>
          <w:p w14:paraId="0CF4F1FF" w14:textId="77777777" w:rsidR="00BE66F6" w:rsidRPr="0012272E" w:rsidRDefault="001F60E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2272E">
              <w:rPr>
                <w:rFonts w:asciiTheme="minorHAnsi" w:hAnsiTheme="minorHAnsi"/>
                <w:b/>
              </w:rPr>
              <w:t xml:space="preserve">Outcome 4: </w:t>
            </w:r>
            <w:r w:rsidRPr="0012272E">
              <w:rPr>
                <w:rFonts w:asciiTheme="minorHAnsi" w:hAnsiTheme="minorHAnsi"/>
              </w:rPr>
              <w:t>Stop and rethink as actual or potential unlawful discrimination or breach of human rights articles has been identified.</w:t>
            </w:r>
          </w:p>
        </w:tc>
        <w:tc>
          <w:tcPr>
            <w:tcW w:w="567" w:type="dxa"/>
            <w:vAlign w:val="center"/>
          </w:tcPr>
          <w:p w14:paraId="2BF47E62" w14:textId="77777777" w:rsidR="00BE66F6" w:rsidRPr="0012272E" w:rsidRDefault="00634F52">
            <w:pPr>
              <w:spacing w:after="0" w:line="240" w:lineRule="auto"/>
              <w:jc w:val="center"/>
              <w:rPr>
                <w:rFonts w:ascii="Calibri" w:hAnsi="Calibri"/>
                <w:b/>
                <w:u w:val="single"/>
              </w:rPr>
            </w:pPr>
            <w:sdt>
              <w:sdtPr>
                <w:rPr>
                  <w:rFonts w:ascii="Calibri" w:hAnsi="Calibri"/>
                  <w:b/>
                </w:rPr>
                <w:id w:val="17384372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F60EE" w:rsidRPr="0012272E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0D079B0B" w14:textId="77777777" w:rsidR="00BE66F6" w:rsidRPr="0012272E" w:rsidRDefault="00BE66F6" w:rsidP="00783BE4">
      <w:pPr>
        <w:pStyle w:val="NoSpacing1"/>
      </w:pPr>
    </w:p>
    <w:tbl>
      <w:tblPr>
        <w:tblStyle w:val="TableGrid"/>
        <w:tblpPr w:leftFromText="180" w:rightFromText="180" w:vertAnchor="text" w:horzAnchor="margin" w:tblpX="137" w:tblpY="-4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C3F3D" w:rsidRPr="0012272E" w14:paraId="71419857" w14:textId="77777777" w:rsidTr="008C3F3D">
        <w:trPr>
          <w:trHeight w:val="345"/>
        </w:trPr>
        <w:tc>
          <w:tcPr>
            <w:tcW w:w="9776" w:type="dxa"/>
            <w:shd w:val="clear" w:color="auto" w:fill="F2F2F2" w:themeFill="background1" w:themeFillShade="F2"/>
          </w:tcPr>
          <w:p w14:paraId="1471EA98" w14:textId="77777777" w:rsidR="008C3F3D" w:rsidRPr="0018271A" w:rsidRDefault="008C3F3D" w:rsidP="008C3F3D">
            <w:pPr>
              <w:pStyle w:val="NoSpacing1"/>
              <w:rPr>
                <w:rFonts w:asciiTheme="minorHAnsi" w:hAnsiTheme="minorHAnsi"/>
                <w:b/>
              </w:rPr>
            </w:pPr>
            <w:r w:rsidRPr="0018271A">
              <w:rPr>
                <w:rFonts w:asciiTheme="minorHAnsi" w:hAnsiTheme="minorHAnsi"/>
                <w:b/>
              </w:rPr>
              <w:t>Summary of results, including the likely impact of the proposed policy/procedure/service advancing equality and human rights</w:t>
            </w:r>
            <w:r>
              <w:rPr>
                <w:rFonts w:asciiTheme="minorHAnsi" w:hAnsiTheme="minorHAnsi"/>
                <w:b/>
              </w:rPr>
              <w:t>, plus any next steps identified</w:t>
            </w:r>
          </w:p>
        </w:tc>
      </w:tr>
      <w:tr w:rsidR="008C3F3D" w:rsidRPr="0012272E" w14:paraId="0B5672F1" w14:textId="77777777" w:rsidTr="008C3F3D">
        <w:trPr>
          <w:trHeight w:val="721"/>
        </w:trPr>
        <w:tc>
          <w:tcPr>
            <w:tcW w:w="9776" w:type="dxa"/>
            <w:shd w:val="clear" w:color="auto" w:fill="auto"/>
          </w:tcPr>
          <w:p w14:paraId="7C7E3A9C" w14:textId="77777777" w:rsidR="008C3F3D" w:rsidRPr="007C4CB7" w:rsidRDefault="008C3F3D" w:rsidP="008C3F3D">
            <w:pPr>
              <w:spacing w:after="0" w:line="240" w:lineRule="auto"/>
              <w:rPr>
                <w:rFonts w:ascii="Calibri" w:hAnsi="Calibri"/>
              </w:rPr>
            </w:pPr>
            <w:r w:rsidRPr="007C4CB7">
              <w:rPr>
                <w:rFonts w:ascii="Calibri" w:hAnsi="Calibri"/>
              </w:rPr>
              <w:t xml:space="preserve">Please detail the summary here: </w:t>
            </w:r>
          </w:p>
          <w:p w14:paraId="159835D9" w14:textId="77777777" w:rsidR="008C3F3D" w:rsidRPr="007C4CB7" w:rsidRDefault="008C3F3D" w:rsidP="00634F52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77D39AD5" w14:textId="0E84485E" w:rsidR="00BE66F6" w:rsidRPr="0012272E" w:rsidRDefault="008C3F3D">
      <w:pPr>
        <w:rPr>
          <w:rFonts w:asciiTheme="minorHAnsi" w:hAnsiTheme="minorHAnsi"/>
          <w:b/>
          <w:color w:val="000000" w:themeColor="text1"/>
        </w:rPr>
      </w:pPr>
      <w:r w:rsidRPr="0012272E">
        <w:rPr>
          <w:rFonts w:asciiTheme="minorHAnsi" w:hAnsiTheme="minorHAnsi"/>
          <w:b/>
          <w:color w:val="000000" w:themeColor="text1"/>
        </w:rPr>
        <w:t xml:space="preserve"> </w:t>
      </w:r>
      <w:r w:rsidR="001F60EE" w:rsidRPr="0012272E">
        <w:rPr>
          <w:rFonts w:asciiTheme="minorHAnsi" w:hAnsiTheme="minorHAnsi"/>
          <w:b/>
          <w:color w:val="000000" w:themeColor="text1"/>
        </w:rPr>
        <w:t>Outline plans to action and review the impact of the new or revised policy</w:t>
      </w:r>
    </w:p>
    <w:p w14:paraId="0BE7D32B" w14:textId="77777777" w:rsidR="00BE66F6" w:rsidRPr="00241CBD" w:rsidRDefault="001F60EE">
      <w:pPr>
        <w:pStyle w:val="ListParagraph1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</w:rPr>
      </w:pPr>
      <w:r w:rsidRPr="00241CBD">
        <w:rPr>
          <w:rFonts w:asciiTheme="minorHAnsi" w:hAnsiTheme="minorHAnsi"/>
          <w:bCs/>
          <w:color w:val="000000" w:themeColor="text1"/>
        </w:rPr>
        <w:t>Note: any evidence that raises concern would trigger an early review</w:t>
      </w:r>
      <w:r w:rsidRPr="00241CBD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241CBD">
        <w:rPr>
          <w:rFonts w:asciiTheme="minorHAnsi" w:hAnsiTheme="minorHAnsi"/>
          <w:bCs/>
          <w:color w:val="000000" w:themeColor="text1"/>
        </w:rPr>
        <w:t>rather than the scheduled date</w:t>
      </w:r>
    </w:p>
    <w:p w14:paraId="579CE0C7" w14:textId="77777777" w:rsidR="00BE66F6" w:rsidRPr="0012272E" w:rsidRDefault="001F60EE">
      <w:pPr>
        <w:pStyle w:val="ListParagraph1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</w:rPr>
      </w:pPr>
      <w:r w:rsidRPr="0012272E">
        <w:rPr>
          <w:rFonts w:asciiTheme="minorHAnsi" w:hAnsiTheme="minorHAnsi"/>
          <w:bCs/>
          <w:color w:val="000000" w:themeColor="text1"/>
        </w:rPr>
        <w:t>Indicate if there is any data which needs to be collected as part of action to be taken and how often it will be analysed</w:t>
      </w:r>
    </w:p>
    <w:p w14:paraId="38680910" w14:textId="2BCC0EEB" w:rsidR="00BE66F6" w:rsidRPr="0012272E" w:rsidRDefault="001F60EE">
      <w:pPr>
        <w:pStyle w:val="ListParagraph1"/>
        <w:numPr>
          <w:ilvl w:val="0"/>
          <w:numId w:val="7"/>
        </w:numPr>
        <w:spacing w:before="60"/>
        <w:rPr>
          <w:rFonts w:asciiTheme="minorHAnsi" w:hAnsiTheme="minorHAnsi"/>
          <w:bCs/>
          <w:color w:val="000000" w:themeColor="text1"/>
        </w:rPr>
      </w:pPr>
      <w:r w:rsidRPr="0012272E">
        <w:rPr>
          <w:rFonts w:asciiTheme="minorHAnsi" w:hAnsiTheme="minorHAnsi"/>
          <w:bCs/>
          <w:color w:val="000000" w:themeColor="text1"/>
        </w:rPr>
        <w:t>Indicate how the person responsible will continue to involve relevant groups and communities in the implementation and monitoring of the new or changed policy</w:t>
      </w:r>
      <w:r w:rsidR="00241CBD">
        <w:rPr>
          <w:rFonts w:asciiTheme="minorHAnsi" w:hAnsiTheme="minorHAnsi"/>
          <w:bCs/>
          <w:color w:val="000000" w:themeColor="text1"/>
        </w:rPr>
        <w:t>/ procedure/service</w:t>
      </w:r>
    </w:p>
    <w:p w14:paraId="0A306B54" w14:textId="5C617269" w:rsidR="00BE66F6" w:rsidRPr="008C3F3D" w:rsidRDefault="008C3F3D" w:rsidP="00F74B7F">
      <w:pPr>
        <w:pStyle w:val="NoSpacing1"/>
        <w:rPr>
          <w:rFonts w:asciiTheme="minorHAnsi" w:hAnsiTheme="minorHAnsi"/>
          <w:b/>
          <w:i/>
        </w:rPr>
      </w:pPr>
      <w:r w:rsidRPr="008C3F3D">
        <w:rPr>
          <w:rFonts w:asciiTheme="minorHAnsi" w:hAnsiTheme="minorHAnsi"/>
          <w:b/>
          <w:i/>
        </w:rPr>
        <w:lastRenderedPageBreak/>
        <w:t>Template example (if required)</w:t>
      </w:r>
      <w:r>
        <w:rPr>
          <w:rFonts w:asciiTheme="minorHAnsi" w:hAnsiTheme="minorHAnsi"/>
          <w:b/>
          <w:i/>
        </w:rPr>
        <w:t>: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985"/>
        <w:gridCol w:w="1843"/>
        <w:gridCol w:w="2126"/>
      </w:tblGrid>
      <w:tr w:rsidR="00F20E2A" w:rsidRPr="008C3F3D" w14:paraId="1701488E" w14:textId="77777777" w:rsidTr="00443BE8">
        <w:trPr>
          <w:trHeight w:val="357"/>
          <w:tblHeader/>
        </w:trPr>
        <w:tc>
          <w:tcPr>
            <w:tcW w:w="1730" w:type="dxa"/>
            <w:shd w:val="clear" w:color="auto" w:fill="F2F2F2" w:themeFill="background1" w:themeFillShade="F2"/>
          </w:tcPr>
          <w:p w14:paraId="7E92380C" w14:textId="046E12D9" w:rsidR="00F20E2A" w:rsidRPr="008C3F3D" w:rsidRDefault="00F20E2A" w:rsidP="00F20E2A">
            <w:pPr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7D2FF3" w14:textId="61B140A6" w:rsidR="00F20E2A" w:rsidRPr="008C3F3D" w:rsidRDefault="00F20E2A" w:rsidP="00F20E2A">
            <w:pPr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Responsibility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FA56667" w14:textId="4B236444" w:rsidR="00F20E2A" w:rsidRPr="008C3F3D" w:rsidRDefault="00F20E2A" w:rsidP="00F20E2A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7565130" w14:textId="48BD0610" w:rsidR="00F20E2A" w:rsidRPr="008C3F3D" w:rsidRDefault="00F20E2A" w:rsidP="00F20E2A">
            <w:pPr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C3F3D">
              <w:rPr>
                <w:rFonts w:asciiTheme="minorHAnsi" w:hAnsiTheme="minorHAnsi"/>
                <w:b/>
              </w:rPr>
              <w:t>R</w:t>
            </w:r>
            <w:r>
              <w:rPr>
                <w:rFonts w:asciiTheme="minorHAnsi" w:hAnsiTheme="minorHAnsi"/>
                <w:b/>
              </w:rPr>
              <w:t>eview point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5757B1F" w14:textId="169E6DE1" w:rsidR="00F20E2A" w:rsidRPr="008C3F3D" w:rsidRDefault="00F20E2A" w:rsidP="00F20E2A">
            <w:pPr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Outcome</w:t>
            </w:r>
          </w:p>
        </w:tc>
      </w:tr>
      <w:tr w:rsidR="00F20E2A" w:rsidRPr="008C3F3D" w14:paraId="43849F4F" w14:textId="77777777" w:rsidTr="00F20E2A">
        <w:trPr>
          <w:trHeight w:val="639"/>
        </w:trPr>
        <w:tc>
          <w:tcPr>
            <w:tcW w:w="1730" w:type="dxa"/>
          </w:tcPr>
          <w:p w14:paraId="27491F78" w14:textId="77777777" w:rsidR="00F20E2A" w:rsidRPr="008C3F3D" w:rsidRDefault="00F20E2A" w:rsidP="00F20E2A">
            <w:pPr>
              <w:spacing w:before="6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B48F4B1" w14:textId="77777777" w:rsidR="00F20E2A" w:rsidRPr="008C3F3D" w:rsidRDefault="00F20E2A" w:rsidP="00F20E2A">
            <w:pPr>
              <w:spacing w:before="6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78E009AE" w14:textId="77777777" w:rsidR="00F20E2A" w:rsidRPr="008C3F3D" w:rsidRDefault="00F20E2A" w:rsidP="00F20E2A">
            <w:pPr>
              <w:spacing w:before="6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5E0612E" w14:textId="77777777" w:rsidR="00F20E2A" w:rsidRPr="008C3F3D" w:rsidRDefault="00F20E2A" w:rsidP="00F20E2A">
            <w:pPr>
              <w:spacing w:before="6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BFCFD0C" w14:textId="77777777" w:rsidR="00F20E2A" w:rsidRPr="008C3F3D" w:rsidRDefault="00F20E2A" w:rsidP="00F20E2A">
            <w:pPr>
              <w:spacing w:before="60" w:after="0" w:line="240" w:lineRule="auto"/>
              <w:rPr>
                <w:rFonts w:asciiTheme="minorHAnsi" w:hAnsiTheme="minorHAnsi"/>
              </w:rPr>
            </w:pPr>
          </w:p>
        </w:tc>
      </w:tr>
    </w:tbl>
    <w:p w14:paraId="63F218BA" w14:textId="77777777" w:rsidR="008C3F3D" w:rsidRDefault="008C3F3D" w:rsidP="00783BE4">
      <w:pPr>
        <w:pStyle w:val="NoSpacing1"/>
        <w:rPr>
          <w:lang w:eastAsia="en-GB"/>
        </w:rPr>
      </w:pPr>
    </w:p>
    <w:p w14:paraId="79426CD6" w14:textId="798E5224" w:rsidR="00BE66F6" w:rsidRPr="0012272E" w:rsidRDefault="00783BE4" w:rsidP="00783BE4">
      <w:pPr>
        <w:pStyle w:val="NoSpacing1"/>
        <w:rPr>
          <w:lang w:eastAsia="en-GB"/>
        </w:rPr>
      </w:pPr>
      <w:r>
        <w:rPr>
          <w:lang w:eastAsia="en-GB"/>
        </w:rPr>
        <w:tab/>
      </w:r>
    </w:p>
    <w:p w14:paraId="04565870" w14:textId="77777777" w:rsidR="00BE66F6" w:rsidRPr="0018271A" w:rsidRDefault="001F60EE">
      <w:pPr>
        <w:rPr>
          <w:rFonts w:asciiTheme="minorHAnsi" w:hAnsiTheme="minorHAnsi"/>
          <w:b/>
          <w:color w:val="002060"/>
        </w:rPr>
      </w:pPr>
      <w:r w:rsidRPr="0018271A">
        <w:rPr>
          <w:rFonts w:asciiTheme="minorHAnsi" w:hAnsiTheme="minorHAnsi"/>
          <w:b/>
          <w:color w:val="002060"/>
        </w:rPr>
        <w:t>Stage 6: Publishing</w:t>
      </w:r>
    </w:p>
    <w:p w14:paraId="2B7831AA" w14:textId="173F9E90" w:rsidR="0018271A" w:rsidRPr="0018271A" w:rsidRDefault="001F60EE" w:rsidP="008C3F3D">
      <w:pPr>
        <w:spacing w:before="60" w:line="240" w:lineRule="auto"/>
        <w:rPr>
          <w:rFonts w:asciiTheme="minorHAnsi" w:hAnsiTheme="minorHAnsi"/>
          <w:bCs/>
          <w:color w:val="000000" w:themeColor="text1"/>
        </w:rPr>
      </w:pPr>
      <w:r w:rsidRPr="0012272E">
        <w:rPr>
          <w:rFonts w:asciiTheme="minorHAnsi" w:hAnsiTheme="minorHAnsi"/>
          <w:bCs/>
          <w:color w:val="000000" w:themeColor="text1"/>
        </w:rPr>
        <w:t>The completed EHRIA and Publishing Document must</w:t>
      </w:r>
      <w:r w:rsidR="008C3F3D">
        <w:rPr>
          <w:rFonts w:asciiTheme="minorHAnsi" w:hAnsiTheme="minorHAnsi"/>
          <w:bCs/>
          <w:color w:val="000000" w:themeColor="text1"/>
        </w:rPr>
        <w:t xml:space="preserve"> b</w:t>
      </w:r>
      <w:r w:rsidRPr="0018271A">
        <w:rPr>
          <w:rFonts w:asciiTheme="minorHAnsi" w:hAnsiTheme="minorHAnsi"/>
          <w:bCs/>
        </w:rPr>
        <w:t xml:space="preserve">e </w:t>
      </w:r>
      <w:r w:rsidR="00AB02EF" w:rsidRPr="0018271A">
        <w:rPr>
          <w:rFonts w:asciiTheme="minorHAnsi" w:hAnsiTheme="minorHAnsi"/>
          <w:bCs/>
        </w:rPr>
        <w:t>emailed</w:t>
      </w:r>
      <w:r w:rsidRPr="0018271A">
        <w:rPr>
          <w:rFonts w:asciiTheme="minorHAnsi" w:hAnsiTheme="minorHAnsi"/>
          <w:bCs/>
        </w:rPr>
        <w:t xml:space="preserve"> to the Equality Diversity </w:t>
      </w:r>
      <w:r w:rsidR="00D51A8B">
        <w:rPr>
          <w:rFonts w:asciiTheme="minorHAnsi" w:hAnsiTheme="minorHAnsi"/>
          <w:bCs/>
        </w:rPr>
        <w:t xml:space="preserve">Inclusion </w:t>
      </w:r>
      <w:r w:rsidR="00AB02EF" w:rsidRPr="0018271A">
        <w:rPr>
          <w:rFonts w:asciiTheme="minorHAnsi" w:hAnsiTheme="minorHAnsi"/>
          <w:bCs/>
        </w:rPr>
        <w:t xml:space="preserve">Team: </w:t>
      </w:r>
      <w:hyperlink r:id="rId14" w:history="1">
        <w:r w:rsidR="0018271A" w:rsidRPr="0018271A">
          <w:rPr>
            <w:rStyle w:val="Hyperlink"/>
            <w:rFonts w:asciiTheme="minorHAnsi" w:eastAsiaTheme="minorEastAsia" w:hAnsiTheme="minorHAnsi"/>
            <w:noProof/>
            <w:color w:val="04617B" w:themeColor="text2"/>
            <w:lang w:eastAsia="en-GB"/>
          </w:rPr>
          <w:t>diversity@st-andrews.ac.uk</w:t>
        </w:r>
      </w:hyperlink>
      <w:r w:rsidR="008C3F3D">
        <w:rPr>
          <w:rStyle w:val="Hyperlink"/>
          <w:rFonts w:asciiTheme="minorHAnsi" w:eastAsiaTheme="minorEastAsia" w:hAnsiTheme="minorHAnsi"/>
          <w:noProof/>
          <w:color w:val="04617B" w:themeColor="text2"/>
          <w:lang w:eastAsia="en-GB"/>
        </w:rPr>
        <w:t>.</w:t>
      </w:r>
    </w:p>
    <w:p w14:paraId="7FA0397C" w14:textId="54B4A947" w:rsidR="0013526D" w:rsidRDefault="001F60EE" w:rsidP="0013526D">
      <w:pPr>
        <w:spacing w:before="60" w:line="240" w:lineRule="auto"/>
        <w:rPr>
          <w:rFonts w:asciiTheme="minorHAnsi" w:eastAsia="Calibri" w:hAnsiTheme="minorHAnsi"/>
          <w:b/>
        </w:rPr>
      </w:pPr>
      <w:r w:rsidRPr="008C3F3D">
        <w:rPr>
          <w:rFonts w:asciiTheme="minorHAnsi" w:hAnsiTheme="minorHAnsi"/>
          <w:bCs/>
          <w:color w:val="000000" w:themeColor="text1"/>
        </w:rPr>
        <w:t xml:space="preserve">Please note that the final EHRIA, or reference to it will be published on the </w:t>
      </w:r>
      <w:r w:rsidR="00AB02EF" w:rsidRPr="008C3F3D">
        <w:rPr>
          <w:rFonts w:asciiTheme="minorHAnsi" w:hAnsiTheme="minorHAnsi"/>
          <w:bCs/>
          <w:color w:val="000000" w:themeColor="text1"/>
        </w:rPr>
        <w:t xml:space="preserve">University’s </w:t>
      </w:r>
      <w:r w:rsidRPr="008C3F3D">
        <w:rPr>
          <w:rFonts w:asciiTheme="minorHAnsi" w:hAnsiTheme="minorHAnsi"/>
          <w:bCs/>
          <w:color w:val="000000" w:themeColor="text1"/>
        </w:rPr>
        <w:t>website once the EHRIA has received approval.</w:t>
      </w:r>
      <w:r w:rsidR="008C3F3D">
        <w:rPr>
          <w:rFonts w:asciiTheme="minorHAnsi" w:eastAsia="Calibri" w:hAnsiTheme="minorHAnsi"/>
          <w:b/>
        </w:rPr>
        <w:t xml:space="preserve">  </w:t>
      </w:r>
      <w:r w:rsidRPr="008C3F3D">
        <w:rPr>
          <w:rFonts w:asciiTheme="minorHAnsi" w:hAnsiTheme="minorHAnsi"/>
          <w:bCs/>
          <w:color w:val="000000" w:themeColor="text1"/>
        </w:rPr>
        <w:t>As part of a transparent process, and to support decision making, EHRIAs will also be</w:t>
      </w:r>
      <w:r w:rsidR="00AB02EF" w:rsidRPr="008C3F3D">
        <w:rPr>
          <w:rFonts w:asciiTheme="minorHAnsi" w:hAnsiTheme="minorHAnsi"/>
          <w:bCs/>
          <w:color w:val="000000" w:themeColor="text1"/>
        </w:rPr>
        <w:t xml:space="preserve"> submitted to relevant institutional committee or group.</w:t>
      </w:r>
      <w:r w:rsidR="00D100B4" w:rsidRPr="008C3F3D">
        <w:rPr>
          <w:rFonts w:asciiTheme="minorHAnsi" w:eastAsia="Calibri" w:hAnsiTheme="minorHAnsi"/>
          <w:b/>
        </w:rPr>
        <w:t xml:space="preserve"> </w:t>
      </w:r>
    </w:p>
    <w:p w14:paraId="679489A3" w14:textId="77777777" w:rsidR="00634F52" w:rsidRDefault="00634F52" w:rsidP="0013526D">
      <w:pPr>
        <w:spacing w:before="60" w:line="240" w:lineRule="auto"/>
        <w:rPr>
          <w:rFonts w:asciiTheme="minorHAnsi" w:eastAsia="Calibri" w:hAnsiTheme="minorHAnsi"/>
          <w:b/>
        </w:rPr>
      </w:pPr>
    </w:p>
    <w:sectPr w:rsidR="00634F52" w:rsidSect="00634F52">
      <w:pgSz w:w="11906" w:h="16838"/>
      <w:pgMar w:top="1134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84E59" w14:textId="77777777" w:rsidR="00DC6AF6" w:rsidRDefault="00DC6AF6">
      <w:pPr>
        <w:spacing w:after="0" w:line="240" w:lineRule="auto"/>
      </w:pPr>
      <w:r>
        <w:separator/>
      </w:r>
    </w:p>
  </w:endnote>
  <w:endnote w:type="continuationSeparator" w:id="0">
    <w:p w14:paraId="5B6EE52A" w14:textId="77777777" w:rsidR="00DC6AF6" w:rsidRDefault="00DC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ACB71" w14:textId="77777777" w:rsidR="00DC6AF6" w:rsidRDefault="00DC6AF6">
      <w:pPr>
        <w:spacing w:after="0" w:line="240" w:lineRule="auto"/>
      </w:pPr>
      <w:r>
        <w:separator/>
      </w:r>
    </w:p>
  </w:footnote>
  <w:footnote w:type="continuationSeparator" w:id="0">
    <w:p w14:paraId="3B50BEE9" w14:textId="77777777" w:rsidR="00DC6AF6" w:rsidRDefault="00DC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k-button-4308-large[1]" style="width:15pt;height:15pt;visibility:visible;mso-wrap-style:square" o:bullet="t">
        <v:imagedata r:id="rId1" o:title="ok-button-4308-large[1]"/>
      </v:shape>
    </w:pict>
  </w:numPicBullet>
  <w:numPicBullet w:numPicBulletId="1">
    <w:pict>
      <v:shape id="Picture 28" o:spid="_x0000_i1027" type="#_x0000_t75" alt="ok-button-4308-large[1]" style="width:11.25pt;height:11.25pt;visibility:visible;mso-wrap-style:square" o:bullet="t">
        <v:imagedata r:id="rId2" o:title="ok-button-4308-large[1]"/>
      </v:shape>
    </w:pict>
  </w:numPicBullet>
  <w:abstractNum w:abstractNumId="0" w15:restartNumberingAfterBreak="0">
    <w:nsid w:val="0FFD03FF"/>
    <w:multiLevelType w:val="multilevel"/>
    <w:tmpl w:val="0FFD03FF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BE52E5"/>
    <w:multiLevelType w:val="multilevel"/>
    <w:tmpl w:val="15BE52E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BC3924"/>
    <w:multiLevelType w:val="hybridMultilevel"/>
    <w:tmpl w:val="C79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60C0"/>
    <w:multiLevelType w:val="hybridMultilevel"/>
    <w:tmpl w:val="CD76A1D2"/>
    <w:lvl w:ilvl="0" w:tplc="B4D4B406">
      <w:start w:val="11"/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4839"/>
    <w:multiLevelType w:val="hybridMultilevel"/>
    <w:tmpl w:val="0920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2713"/>
    <w:multiLevelType w:val="hybridMultilevel"/>
    <w:tmpl w:val="70A008AC"/>
    <w:lvl w:ilvl="0" w:tplc="B4D4B406">
      <w:start w:val="11"/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C9B"/>
    <w:multiLevelType w:val="multilevel"/>
    <w:tmpl w:val="25C53C9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10E43"/>
    <w:multiLevelType w:val="hybridMultilevel"/>
    <w:tmpl w:val="29A88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10E5746">
      <w:start w:val="11"/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553A"/>
    <w:multiLevelType w:val="hybridMultilevel"/>
    <w:tmpl w:val="85C4159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634"/>
    <w:multiLevelType w:val="hybridMultilevel"/>
    <w:tmpl w:val="2D3C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647B"/>
    <w:multiLevelType w:val="multilevel"/>
    <w:tmpl w:val="265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3698F"/>
    <w:multiLevelType w:val="multilevel"/>
    <w:tmpl w:val="3ED3698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723A37"/>
    <w:multiLevelType w:val="multilevel"/>
    <w:tmpl w:val="3F723A37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FBC5B99"/>
    <w:multiLevelType w:val="multilevel"/>
    <w:tmpl w:val="3FBC5B99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F63EFD"/>
    <w:multiLevelType w:val="hybridMultilevel"/>
    <w:tmpl w:val="8814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27649"/>
    <w:multiLevelType w:val="multilevel"/>
    <w:tmpl w:val="3ED3698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0202"/>
    <w:multiLevelType w:val="hybridMultilevel"/>
    <w:tmpl w:val="7FDC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B4523"/>
    <w:multiLevelType w:val="multilevel"/>
    <w:tmpl w:val="5A8B4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85166"/>
    <w:multiLevelType w:val="hybridMultilevel"/>
    <w:tmpl w:val="04489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63CE"/>
    <w:multiLevelType w:val="multilevel"/>
    <w:tmpl w:val="5EB76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80B33"/>
    <w:multiLevelType w:val="hybridMultilevel"/>
    <w:tmpl w:val="107A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1DB1"/>
    <w:multiLevelType w:val="multilevel"/>
    <w:tmpl w:val="765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94A47"/>
    <w:multiLevelType w:val="hybridMultilevel"/>
    <w:tmpl w:val="7570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15B72"/>
    <w:multiLevelType w:val="hybridMultilevel"/>
    <w:tmpl w:val="83DE6D80"/>
    <w:lvl w:ilvl="0" w:tplc="C8FE66AE">
      <w:start w:val="11"/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1EE"/>
    <w:multiLevelType w:val="multilevel"/>
    <w:tmpl w:val="6D9D71EE"/>
    <w:lvl w:ilvl="0">
      <w:start w:val="1"/>
      <w:numFmt w:val="bullet"/>
      <w:pStyle w:val="Bullets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5" w15:restartNumberingAfterBreak="0">
    <w:nsid w:val="7C453AD4"/>
    <w:multiLevelType w:val="multilevel"/>
    <w:tmpl w:val="7C453AD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C5A607A"/>
    <w:multiLevelType w:val="multilevel"/>
    <w:tmpl w:val="7C5A60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6"/>
  </w:num>
  <w:num w:numId="5">
    <w:abstractNumId w:val="25"/>
  </w:num>
  <w:num w:numId="6">
    <w:abstractNumId w:val="12"/>
  </w:num>
  <w:num w:numId="7">
    <w:abstractNumId w:val="19"/>
  </w:num>
  <w:num w:numId="8">
    <w:abstractNumId w:val="26"/>
  </w:num>
  <w:num w:numId="9">
    <w:abstractNumId w:val="13"/>
  </w:num>
  <w:num w:numId="10">
    <w:abstractNumId w:val="1"/>
  </w:num>
  <w:num w:numId="11">
    <w:abstractNumId w:val="0"/>
  </w:num>
  <w:num w:numId="12">
    <w:abstractNumId w:val="22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  <w:num w:numId="17">
    <w:abstractNumId w:val="21"/>
  </w:num>
  <w:num w:numId="18">
    <w:abstractNumId w:val="10"/>
  </w:num>
  <w:num w:numId="19">
    <w:abstractNumId w:val="18"/>
  </w:num>
  <w:num w:numId="20">
    <w:abstractNumId w:val="9"/>
  </w:num>
  <w:num w:numId="21">
    <w:abstractNumId w:val="20"/>
  </w:num>
  <w:num w:numId="22">
    <w:abstractNumId w:val="23"/>
  </w:num>
  <w:num w:numId="23">
    <w:abstractNumId w:val="16"/>
  </w:num>
  <w:num w:numId="24">
    <w:abstractNumId w:val="3"/>
  </w:num>
  <w:num w:numId="25">
    <w:abstractNumId w:val="2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01DCB"/>
    <w:rsid w:val="00007207"/>
    <w:rsid w:val="00010DEB"/>
    <w:rsid w:val="00012478"/>
    <w:rsid w:val="00012EBB"/>
    <w:rsid w:val="0001517B"/>
    <w:rsid w:val="000173BC"/>
    <w:rsid w:val="00017DD5"/>
    <w:rsid w:val="000209A5"/>
    <w:rsid w:val="00022676"/>
    <w:rsid w:val="00023F53"/>
    <w:rsid w:val="0002470A"/>
    <w:rsid w:val="0002542F"/>
    <w:rsid w:val="00030725"/>
    <w:rsid w:val="00034FEA"/>
    <w:rsid w:val="00035497"/>
    <w:rsid w:val="00035503"/>
    <w:rsid w:val="00041138"/>
    <w:rsid w:val="00043D01"/>
    <w:rsid w:val="00051B0F"/>
    <w:rsid w:val="00055241"/>
    <w:rsid w:val="000606BA"/>
    <w:rsid w:val="0006390B"/>
    <w:rsid w:val="00063CCB"/>
    <w:rsid w:val="000646AF"/>
    <w:rsid w:val="00067F66"/>
    <w:rsid w:val="00071C40"/>
    <w:rsid w:val="00071D7D"/>
    <w:rsid w:val="00072AED"/>
    <w:rsid w:val="0007303E"/>
    <w:rsid w:val="00076E0E"/>
    <w:rsid w:val="00076EFB"/>
    <w:rsid w:val="000812C1"/>
    <w:rsid w:val="00084C02"/>
    <w:rsid w:val="00084C5A"/>
    <w:rsid w:val="00084F72"/>
    <w:rsid w:val="00086389"/>
    <w:rsid w:val="00090D00"/>
    <w:rsid w:val="00091E46"/>
    <w:rsid w:val="0009333D"/>
    <w:rsid w:val="00094D10"/>
    <w:rsid w:val="00095C3E"/>
    <w:rsid w:val="000A181E"/>
    <w:rsid w:val="000A5FD9"/>
    <w:rsid w:val="000B3FE6"/>
    <w:rsid w:val="000B4B3B"/>
    <w:rsid w:val="000C06AD"/>
    <w:rsid w:val="000C1FB6"/>
    <w:rsid w:val="000C7D9F"/>
    <w:rsid w:val="000D0879"/>
    <w:rsid w:val="000D1313"/>
    <w:rsid w:val="000D1358"/>
    <w:rsid w:val="000D19E6"/>
    <w:rsid w:val="000D363D"/>
    <w:rsid w:val="000D42BE"/>
    <w:rsid w:val="000E4498"/>
    <w:rsid w:val="000E5925"/>
    <w:rsid w:val="000F5498"/>
    <w:rsid w:val="000F5666"/>
    <w:rsid w:val="0010275B"/>
    <w:rsid w:val="001106AA"/>
    <w:rsid w:val="00110895"/>
    <w:rsid w:val="00116B6B"/>
    <w:rsid w:val="0012272E"/>
    <w:rsid w:val="001229D3"/>
    <w:rsid w:val="00124DDC"/>
    <w:rsid w:val="00126232"/>
    <w:rsid w:val="001274B1"/>
    <w:rsid w:val="00133F6B"/>
    <w:rsid w:val="0013526D"/>
    <w:rsid w:val="001366F0"/>
    <w:rsid w:val="00136C23"/>
    <w:rsid w:val="00140F33"/>
    <w:rsid w:val="001413FC"/>
    <w:rsid w:val="001425B0"/>
    <w:rsid w:val="001500EF"/>
    <w:rsid w:val="001545D1"/>
    <w:rsid w:val="0016099E"/>
    <w:rsid w:val="0016338E"/>
    <w:rsid w:val="001650EF"/>
    <w:rsid w:val="00165D5C"/>
    <w:rsid w:val="00167630"/>
    <w:rsid w:val="00174EC8"/>
    <w:rsid w:val="00175E0F"/>
    <w:rsid w:val="0018036C"/>
    <w:rsid w:val="0018271A"/>
    <w:rsid w:val="001849C4"/>
    <w:rsid w:val="00187E03"/>
    <w:rsid w:val="001A7AB9"/>
    <w:rsid w:val="001B025A"/>
    <w:rsid w:val="001B0373"/>
    <w:rsid w:val="001B0664"/>
    <w:rsid w:val="001B09A8"/>
    <w:rsid w:val="001B1485"/>
    <w:rsid w:val="001B2501"/>
    <w:rsid w:val="001B6C93"/>
    <w:rsid w:val="001B7BEB"/>
    <w:rsid w:val="001B7C4E"/>
    <w:rsid w:val="001C5CA5"/>
    <w:rsid w:val="001C6C81"/>
    <w:rsid w:val="001C7DC3"/>
    <w:rsid w:val="001C7EAB"/>
    <w:rsid w:val="001D02D2"/>
    <w:rsid w:val="001D2CB3"/>
    <w:rsid w:val="001D31B4"/>
    <w:rsid w:val="001D3FA4"/>
    <w:rsid w:val="001D7F74"/>
    <w:rsid w:val="001E15F0"/>
    <w:rsid w:val="001E73F1"/>
    <w:rsid w:val="001E7C2A"/>
    <w:rsid w:val="001F061B"/>
    <w:rsid w:val="001F1B15"/>
    <w:rsid w:val="001F22EC"/>
    <w:rsid w:val="001F3EFB"/>
    <w:rsid w:val="001F60EE"/>
    <w:rsid w:val="0020083B"/>
    <w:rsid w:val="00201940"/>
    <w:rsid w:val="00201D76"/>
    <w:rsid w:val="002041BB"/>
    <w:rsid w:val="00205D32"/>
    <w:rsid w:val="0020643B"/>
    <w:rsid w:val="00212D79"/>
    <w:rsid w:val="00213B92"/>
    <w:rsid w:val="00217692"/>
    <w:rsid w:val="002215B7"/>
    <w:rsid w:val="00221F38"/>
    <w:rsid w:val="002224FE"/>
    <w:rsid w:val="0022271E"/>
    <w:rsid w:val="002261CF"/>
    <w:rsid w:val="00226CDF"/>
    <w:rsid w:val="00226ED9"/>
    <w:rsid w:val="00230987"/>
    <w:rsid w:val="002320F6"/>
    <w:rsid w:val="00234227"/>
    <w:rsid w:val="0023797F"/>
    <w:rsid w:val="00241CBD"/>
    <w:rsid w:val="00242E3E"/>
    <w:rsid w:val="002442C6"/>
    <w:rsid w:val="00244B50"/>
    <w:rsid w:val="0025167C"/>
    <w:rsid w:val="00253907"/>
    <w:rsid w:val="00253A9D"/>
    <w:rsid w:val="0026058A"/>
    <w:rsid w:val="002605A6"/>
    <w:rsid w:val="00260FCE"/>
    <w:rsid w:val="00261E05"/>
    <w:rsid w:val="00263B0D"/>
    <w:rsid w:val="0026422D"/>
    <w:rsid w:val="00264D18"/>
    <w:rsid w:val="002678CF"/>
    <w:rsid w:val="0027125B"/>
    <w:rsid w:val="00272086"/>
    <w:rsid w:val="0027436A"/>
    <w:rsid w:val="00275C6B"/>
    <w:rsid w:val="00277332"/>
    <w:rsid w:val="00286A0A"/>
    <w:rsid w:val="00286E5D"/>
    <w:rsid w:val="00287ADB"/>
    <w:rsid w:val="00290F52"/>
    <w:rsid w:val="00291165"/>
    <w:rsid w:val="0029528F"/>
    <w:rsid w:val="002A13EB"/>
    <w:rsid w:val="002A21A0"/>
    <w:rsid w:val="002A439C"/>
    <w:rsid w:val="002A526B"/>
    <w:rsid w:val="002A6BFE"/>
    <w:rsid w:val="002B0106"/>
    <w:rsid w:val="002B2C24"/>
    <w:rsid w:val="002B7294"/>
    <w:rsid w:val="002C518D"/>
    <w:rsid w:val="002D5757"/>
    <w:rsid w:val="002D62BB"/>
    <w:rsid w:val="002D6EF6"/>
    <w:rsid w:val="002D77C2"/>
    <w:rsid w:val="002E06B8"/>
    <w:rsid w:val="002E32F3"/>
    <w:rsid w:val="002F1C00"/>
    <w:rsid w:val="0030056A"/>
    <w:rsid w:val="003025A1"/>
    <w:rsid w:val="00303973"/>
    <w:rsid w:val="00303F70"/>
    <w:rsid w:val="003060EA"/>
    <w:rsid w:val="00307C25"/>
    <w:rsid w:val="00311931"/>
    <w:rsid w:val="003163A2"/>
    <w:rsid w:val="00320751"/>
    <w:rsid w:val="003207A7"/>
    <w:rsid w:val="00321C24"/>
    <w:rsid w:val="00323A6A"/>
    <w:rsid w:val="00324083"/>
    <w:rsid w:val="00327190"/>
    <w:rsid w:val="00330FFD"/>
    <w:rsid w:val="00337760"/>
    <w:rsid w:val="003425D1"/>
    <w:rsid w:val="0034424D"/>
    <w:rsid w:val="0034438A"/>
    <w:rsid w:val="00344654"/>
    <w:rsid w:val="00344802"/>
    <w:rsid w:val="003448DC"/>
    <w:rsid w:val="00345B6E"/>
    <w:rsid w:val="00346FFC"/>
    <w:rsid w:val="0035026E"/>
    <w:rsid w:val="0035084D"/>
    <w:rsid w:val="0035263B"/>
    <w:rsid w:val="00355443"/>
    <w:rsid w:val="003554EA"/>
    <w:rsid w:val="00362BB5"/>
    <w:rsid w:val="00363554"/>
    <w:rsid w:val="00364B4E"/>
    <w:rsid w:val="00366654"/>
    <w:rsid w:val="003714EC"/>
    <w:rsid w:val="003724EE"/>
    <w:rsid w:val="003745C0"/>
    <w:rsid w:val="00377A9A"/>
    <w:rsid w:val="003815A6"/>
    <w:rsid w:val="00382310"/>
    <w:rsid w:val="00383A03"/>
    <w:rsid w:val="00387076"/>
    <w:rsid w:val="00391BE7"/>
    <w:rsid w:val="0039469E"/>
    <w:rsid w:val="003962F6"/>
    <w:rsid w:val="003A1112"/>
    <w:rsid w:val="003A1E09"/>
    <w:rsid w:val="003A4085"/>
    <w:rsid w:val="003B0904"/>
    <w:rsid w:val="003B1DED"/>
    <w:rsid w:val="003B3045"/>
    <w:rsid w:val="003B348E"/>
    <w:rsid w:val="003B4171"/>
    <w:rsid w:val="003B47BB"/>
    <w:rsid w:val="003B6221"/>
    <w:rsid w:val="003B646A"/>
    <w:rsid w:val="003B741F"/>
    <w:rsid w:val="003C00CD"/>
    <w:rsid w:val="003C0767"/>
    <w:rsid w:val="003C273D"/>
    <w:rsid w:val="003C46C9"/>
    <w:rsid w:val="003C47ED"/>
    <w:rsid w:val="003D1E48"/>
    <w:rsid w:val="003D4667"/>
    <w:rsid w:val="003D56CF"/>
    <w:rsid w:val="003E028F"/>
    <w:rsid w:val="003E1CE3"/>
    <w:rsid w:val="003E2060"/>
    <w:rsid w:val="003E2EEB"/>
    <w:rsid w:val="003E3E37"/>
    <w:rsid w:val="003E5F61"/>
    <w:rsid w:val="003E71E2"/>
    <w:rsid w:val="003E7C47"/>
    <w:rsid w:val="003F16C5"/>
    <w:rsid w:val="003F3D82"/>
    <w:rsid w:val="003F4FFD"/>
    <w:rsid w:val="00400200"/>
    <w:rsid w:val="00402270"/>
    <w:rsid w:val="004036CF"/>
    <w:rsid w:val="004058F1"/>
    <w:rsid w:val="004059BE"/>
    <w:rsid w:val="00410007"/>
    <w:rsid w:val="00412576"/>
    <w:rsid w:val="0041433B"/>
    <w:rsid w:val="00415E3B"/>
    <w:rsid w:val="00417C44"/>
    <w:rsid w:val="004217FE"/>
    <w:rsid w:val="00422B0E"/>
    <w:rsid w:val="00425CD0"/>
    <w:rsid w:val="004309CB"/>
    <w:rsid w:val="00435C2D"/>
    <w:rsid w:val="004372BF"/>
    <w:rsid w:val="004378B6"/>
    <w:rsid w:val="0043792F"/>
    <w:rsid w:val="004410CC"/>
    <w:rsid w:val="00443BE8"/>
    <w:rsid w:val="00443C15"/>
    <w:rsid w:val="00444AA4"/>
    <w:rsid w:val="00445B08"/>
    <w:rsid w:val="00451491"/>
    <w:rsid w:val="00461F12"/>
    <w:rsid w:val="0046315B"/>
    <w:rsid w:val="0046610E"/>
    <w:rsid w:val="00473F86"/>
    <w:rsid w:val="004743C2"/>
    <w:rsid w:val="0048075A"/>
    <w:rsid w:val="004808B6"/>
    <w:rsid w:val="00481A72"/>
    <w:rsid w:val="00483B71"/>
    <w:rsid w:val="004864C3"/>
    <w:rsid w:val="004927CF"/>
    <w:rsid w:val="00493C1B"/>
    <w:rsid w:val="00493E22"/>
    <w:rsid w:val="004950A8"/>
    <w:rsid w:val="004A023D"/>
    <w:rsid w:val="004A3822"/>
    <w:rsid w:val="004A39BB"/>
    <w:rsid w:val="004A534B"/>
    <w:rsid w:val="004A7899"/>
    <w:rsid w:val="004B1C65"/>
    <w:rsid w:val="004B2163"/>
    <w:rsid w:val="004B3386"/>
    <w:rsid w:val="004B36C9"/>
    <w:rsid w:val="004C422B"/>
    <w:rsid w:val="004C5FF6"/>
    <w:rsid w:val="004D1117"/>
    <w:rsid w:val="004D513D"/>
    <w:rsid w:val="004D51AB"/>
    <w:rsid w:val="004D7D4F"/>
    <w:rsid w:val="004E1234"/>
    <w:rsid w:val="004E19BD"/>
    <w:rsid w:val="004E2C3B"/>
    <w:rsid w:val="004E31A6"/>
    <w:rsid w:val="004E52C3"/>
    <w:rsid w:val="004E52C5"/>
    <w:rsid w:val="004E5B73"/>
    <w:rsid w:val="004E6234"/>
    <w:rsid w:val="004E759A"/>
    <w:rsid w:val="004F3518"/>
    <w:rsid w:val="004F493F"/>
    <w:rsid w:val="004F66FA"/>
    <w:rsid w:val="004F7C57"/>
    <w:rsid w:val="00502350"/>
    <w:rsid w:val="00503F26"/>
    <w:rsid w:val="00505105"/>
    <w:rsid w:val="00506EA3"/>
    <w:rsid w:val="00506F78"/>
    <w:rsid w:val="00510E32"/>
    <w:rsid w:val="005117D0"/>
    <w:rsid w:val="00512250"/>
    <w:rsid w:val="00512FF8"/>
    <w:rsid w:val="00517558"/>
    <w:rsid w:val="0052225C"/>
    <w:rsid w:val="00523160"/>
    <w:rsid w:val="0052344B"/>
    <w:rsid w:val="0052398F"/>
    <w:rsid w:val="00527025"/>
    <w:rsid w:val="005301EC"/>
    <w:rsid w:val="00530333"/>
    <w:rsid w:val="00531C7B"/>
    <w:rsid w:val="00534B08"/>
    <w:rsid w:val="005400E4"/>
    <w:rsid w:val="00540668"/>
    <w:rsid w:val="00543B67"/>
    <w:rsid w:val="0054436C"/>
    <w:rsid w:val="0055477D"/>
    <w:rsid w:val="005547C9"/>
    <w:rsid w:val="005564D8"/>
    <w:rsid w:val="005606DD"/>
    <w:rsid w:val="00560F19"/>
    <w:rsid w:val="005620CD"/>
    <w:rsid w:val="00562642"/>
    <w:rsid w:val="0056294C"/>
    <w:rsid w:val="00562DD7"/>
    <w:rsid w:val="0056789D"/>
    <w:rsid w:val="00571166"/>
    <w:rsid w:val="00574421"/>
    <w:rsid w:val="00577AE2"/>
    <w:rsid w:val="00577E89"/>
    <w:rsid w:val="00582C21"/>
    <w:rsid w:val="00586FDA"/>
    <w:rsid w:val="00590127"/>
    <w:rsid w:val="00590944"/>
    <w:rsid w:val="00592814"/>
    <w:rsid w:val="00594473"/>
    <w:rsid w:val="005945C5"/>
    <w:rsid w:val="00596DB1"/>
    <w:rsid w:val="005A06F2"/>
    <w:rsid w:val="005A153D"/>
    <w:rsid w:val="005A2514"/>
    <w:rsid w:val="005A2517"/>
    <w:rsid w:val="005A266A"/>
    <w:rsid w:val="005A3493"/>
    <w:rsid w:val="005A4843"/>
    <w:rsid w:val="005A53A9"/>
    <w:rsid w:val="005A5E11"/>
    <w:rsid w:val="005A7CE6"/>
    <w:rsid w:val="005B17DF"/>
    <w:rsid w:val="005B1BB4"/>
    <w:rsid w:val="005B290B"/>
    <w:rsid w:val="005B2EA3"/>
    <w:rsid w:val="005B33D8"/>
    <w:rsid w:val="005B4513"/>
    <w:rsid w:val="005B53BD"/>
    <w:rsid w:val="005B62D6"/>
    <w:rsid w:val="005B6804"/>
    <w:rsid w:val="005C066D"/>
    <w:rsid w:val="005C0B73"/>
    <w:rsid w:val="005C1F2A"/>
    <w:rsid w:val="005C263E"/>
    <w:rsid w:val="005C4CEA"/>
    <w:rsid w:val="005C585F"/>
    <w:rsid w:val="005C7467"/>
    <w:rsid w:val="005D1667"/>
    <w:rsid w:val="005D405A"/>
    <w:rsid w:val="005D4D09"/>
    <w:rsid w:val="005D6CB8"/>
    <w:rsid w:val="005D6DDC"/>
    <w:rsid w:val="005E2E3B"/>
    <w:rsid w:val="005E520C"/>
    <w:rsid w:val="005E5272"/>
    <w:rsid w:val="005E63F9"/>
    <w:rsid w:val="005E70F7"/>
    <w:rsid w:val="005F00C5"/>
    <w:rsid w:val="005F1AC5"/>
    <w:rsid w:val="005F1CFE"/>
    <w:rsid w:val="005F1FBF"/>
    <w:rsid w:val="005F4827"/>
    <w:rsid w:val="005F5C0D"/>
    <w:rsid w:val="0060248F"/>
    <w:rsid w:val="006045B8"/>
    <w:rsid w:val="00605B96"/>
    <w:rsid w:val="00605FA9"/>
    <w:rsid w:val="00606321"/>
    <w:rsid w:val="00606A20"/>
    <w:rsid w:val="00606A3F"/>
    <w:rsid w:val="006115B5"/>
    <w:rsid w:val="00612B17"/>
    <w:rsid w:val="00615AD5"/>
    <w:rsid w:val="00616356"/>
    <w:rsid w:val="00620AE6"/>
    <w:rsid w:val="00621BF9"/>
    <w:rsid w:val="006249F6"/>
    <w:rsid w:val="00634F52"/>
    <w:rsid w:val="006355EE"/>
    <w:rsid w:val="00640A29"/>
    <w:rsid w:val="0064467D"/>
    <w:rsid w:val="00646858"/>
    <w:rsid w:val="006479A8"/>
    <w:rsid w:val="00650DAA"/>
    <w:rsid w:val="00652869"/>
    <w:rsid w:val="00653DFE"/>
    <w:rsid w:val="00655CDA"/>
    <w:rsid w:val="00655DF1"/>
    <w:rsid w:val="00656537"/>
    <w:rsid w:val="006616F7"/>
    <w:rsid w:val="0066204E"/>
    <w:rsid w:val="006637AA"/>
    <w:rsid w:val="00665688"/>
    <w:rsid w:val="00670BE1"/>
    <w:rsid w:val="00671193"/>
    <w:rsid w:val="0067136A"/>
    <w:rsid w:val="006723EE"/>
    <w:rsid w:val="00673933"/>
    <w:rsid w:val="0067566E"/>
    <w:rsid w:val="00683E6B"/>
    <w:rsid w:val="00685725"/>
    <w:rsid w:val="00685C0B"/>
    <w:rsid w:val="00685C49"/>
    <w:rsid w:val="00685D91"/>
    <w:rsid w:val="00686C6B"/>
    <w:rsid w:val="00692E21"/>
    <w:rsid w:val="00694078"/>
    <w:rsid w:val="00694650"/>
    <w:rsid w:val="006948EA"/>
    <w:rsid w:val="0069578B"/>
    <w:rsid w:val="006A07FD"/>
    <w:rsid w:val="006A12E7"/>
    <w:rsid w:val="006A13D7"/>
    <w:rsid w:val="006A3135"/>
    <w:rsid w:val="006A7A7C"/>
    <w:rsid w:val="006B0107"/>
    <w:rsid w:val="006B0B8C"/>
    <w:rsid w:val="006B10B9"/>
    <w:rsid w:val="006C0D7A"/>
    <w:rsid w:val="006C28DE"/>
    <w:rsid w:val="006C31A1"/>
    <w:rsid w:val="006C4FDB"/>
    <w:rsid w:val="006C6E04"/>
    <w:rsid w:val="006D33A4"/>
    <w:rsid w:val="006D38AA"/>
    <w:rsid w:val="006E092B"/>
    <w:rsid w:val="006E5F07"/>
    <w:rsid w:val="006F0B54"/>
    <w:rsid w:val="006F2B0E"/>
    <w:rsid w:val="006F4FC8"/>
    <w:rsid w:val="0070161F"/>
    <w:rsid w:val="007028D5"/>
    <w:rsid w:val="00703325"/>
    <w:rsid w:val="007037E2"/>
    <w:rsid w:val="00706148"/>
    <w:rsid w:val="007064BD"/>
    <w:rsid w:val="00711128"/>
    <w:rsid w:val="00716083"/>
    <w:rsid w:val="007164C2"/>
    <w:rsid w:val="00720044"/>
    <w:rsid w:val="00721C2F"/>
    <w:rsid w:val="00721C57"/>
    <w:rsid w:val="00726620"/>
    <w:rsid w:val="00727D40"/>
    <w:rsid w:val="00730318"/>
    <w:rsid w:val="00731CD5"/>
    <w:rsid w:val="00733DDF"/>
    <w:rsid w:val="00735B45"/>
    <w:rsid w:val="00737E69"/>
    <w:rsid w:val="00740D12"/>
    <w:rsid w:val="00740D13"/>
    <w:rsid w:val="0074217E"/>
    <w:rsid w:val="00746F8B"/>
    <w:rsid w:val="00747405"/>
    <w:rsid w:val="007478C3"/>
    <w:rsid w:val="0075484E"/>
    <w:rsid w:val="00756EA7"/>
    <w:rsid w:val="00757A8F"/>
    <w:rsid w:val="0076372E"/>
    <w:rsid w:val="00766658"/>
    <w:rsid w:val="0076675F"/>
    <w:rsid w:val="00772B1C"/>
    <w:rsid w:val="007740D4"/>
    <w:rsid w:val="00774188"/>
    <w:rsid w:val="00775466"/>
    <w:rsid w:val="00776E35"/>
    <w:rsid w:val="00777921"/>
    <w:rsid w:val="0078122B"/>
    <w:rsid w:val="00782424"/>
    <w:rsid w:val="00783BE4"/>
    <w:rsid w:val="007851AF"/>
    <w:rsid w:val="00787849"/>
    <w:rsid w:val="007878DA"/>
    <w:rsid w:val="00792A24"/>
    <w:rsid w:val="007946CF"/>
    <w:rsid w:val="00794E22"/>
    <w:rsid w:val="0079621C"/>
    <w:rsid w:val="00796F04"/>
    <w:rsid w:val="00797058"/>
    <w:rsid w:val="007A0079"/>
    <w:rsid w:val="007A4EC8"/>
    <w:rsid w:val="007A6674"/>
    <w:rsid w:val="007A7804"/>
    <w:rsid w:val="007B5A4A"/>
    <w:rsid w:val="007B5AAB"/>
    <w:rsid w:val="007B609B"/>
    <w:rsid w:val="007B688C"/>
    <w:rsid w:val="007C0549"/>
    <w:rsid w:val="007C38EB"/>
    <w:rsid w:val="007C4CB7"/>
    <w:rsid w:val="007C4E28"/>
    <w:rsid w:val="007C5612"/>
    <w:rsid w:val="007D000B"/>
    <w:rsid w:val="007D404D"/>
    <w:rsid w:val="007D419E"/>
    <w:rsid w:val="007D7D28"/>
    <w:rsid w:val="007E14B8"/>
    <w:rsid w:val="007E3F46"/>
    <w:rsid w:val="007E459F"/>
    <w:rsid w:val="007E52CC"/>
    <w:rsid w:val="007E5528"/>
    <w:rsid w:val="007F0ABF"/>
    <w:rsid w:val="007F1A1A"/>
    <w:rsid w:val="007F2EB1"/>
    <w:rsid w:val="007F4CFC"/>
    <w:rsid w:val="007F67C5"/>
    <w:rsid w:val="007F7831"/>
    <w:rsid w:val="0080284A"/>
    <w:rsid w:val="00805673"/>
    <w:rsid w:val="00807AE8"/>
    <w:rsid w:val="008100B9"/>
    <w:rsid w:val="00810BFD"/>
    <w:rsid w:val="008118EA"/>
    <w:rsid w:val="00812754"/>
    <w:rsid w:val="00816D15"/>
    <w:rsid w:val="00820C0F"/>
    <w:rsid w:val="00823DFA"/>
    <w:rsid w:val="008261D8"/>
    <w:rsid w:val="008321B5"/>
    <w:rsid w:val="008321F2"/>
    <w:rsid w:val="008353F9"/>
    <w:rsid w:val="00837AA1"/>
    <w:rsid w:val="00843E96"/>
    <w:rsid w:val="00845A6E"/>
    <w:rsid w:val="00847953"/>
    <w:rsid w:val="0085081F"/>
    <w:rsid w:val="00850E5D"/>
    <w:rsid w:val="00852950"/>
    <w:rsid w:val="00852B5A"/>
    <w:rsid w:val="0085785C"/>
    <w:rsid w:val="00857F5D"/>
    <w:rsid w:val="00861F6A"/>
    <w:rsid w:val="008650D3"/>
    <w:rsid w:val="0086684C"/>
    <w:rsid w:val="008720F4"/>
    <w:rsid w:val="0087358F"/>
    <w:rsid w:val="00874052"/>
    <w:rsid w:val="00874E52"/>
    <w:rsid w:val="008831F6"/>
    <w:rsid w:val="00883BA2"/>
    <w:rsid w:val="00887434"/>
    <w:rsid w:val="00887FB2"/>
    <w:rsid w:val="0089132D"/>
    <w:rsid w:val="00893DB1"/>
    <w:rsid w:val="008963D5"/>
    <w:rsid w:val="008964AC"/>
    <w:rsid w:val="00897DFD"/>
    <w:rsid w:val="008A0820"/>
    <w:rsid w:val="008A2215"/>
    <w:rsid w:val="008A2C61"/>
    <w:rsid w:val="008A657D"/>
    <w:rsid w:val="008A7536"/>
    <w:rsid w:val="008A75FD"/>
    <w:rsid w:val="008B0C47"/>
    <w:rsid w:val="008B0E57"/>
    <w:rsid w:val="008B1906"/>
    <w:rsid w:val="008B512A"/>
    <w:rsid w:val="008B6563"/>
    <w:rsid w:val="008C08D2"/>
    <w:rsid w:val="008C0A35"/>
    <w:rsid w:val="008C0E69"/>
    <w:rsid w:val="008C2AD4"/>
    <w:rsid w:val="008C3F3D"/>
    <w:rsid w:val="008D24ED"/>
    <w:rsid w:val="008D2ED3"/>
    <w:rsid w:val="008D43A1"/>
    <w:rsid w:val="008D5430"/>
    <w:rsid w:val="008D5F9D"/>
    <w:rsid w:val="008E18BB"/>
    <w:rsid w:val="008E3053"/>
    <w:rsid w:val="008E58B4"/>
    <w:rsid w:val="008E6B66"/>
    <w:rsid w:val="008F0DF9"/>
    <w:rsid w:val="008F5B95"/>
    <w:rsid w:val="008F7496"/>
    <w:rsid w:val="008F79D2"/>
    <w:rsid w:val="00904F48"/>
    <w:rsid w:val="00905576"/>
    <w:rsid w:val="00905DEC"/>
    <w:rsid w:val="0090778E"/>
    <w:rsid w:val="00913F88"/>
    <w:rsid w:val="0091418A"/>
    <w:rsid w:val="009158E6"/>
    <w:rsid w:val="009178C9"/>
    <w:rsid w:val="00931576"/>
    <w:rsid w:val="00935B85"/>
    <w:rsid w:val="00936920"/>
    <w:rsid w:val="00937B97"/>
    <w:rsid w:val="009431B8"/>
    <w:rsid w:val="009434A5"/>
    <w:rsid w:val="00943C10"/>
    <w:rsid w:val="009501CC"/>
    <w:rsid w:val="009506E5"/>
    <w:rsid w:val="009519A2"/>
    <w:rsid w:val="00956219"/>
    <w:rsid w:val="00961DE6"/>
    <w:rsid w:val="00963282"/>
    <w:rsid w:val="00964404"/>
    <w:rsid w:val="00966DFA"/>
    <w:rsid w:val="00976144"/>
    <w:rsid w:val="009821D8"/>
    <w:rsid w:val="00983D34"/>
    <w:rsid w:val="009859EE"/>
    <w:rsid w:val="009907F0"/>
    <w:rsid w:val="00990C29"/>
    <w:rsid w:val="009932D2"/>
    <w:rsid w:val="00995163"/>
    <w:rsid w:val="00995919"/>
    <w:rsid w:val="00997B98"/>
    <w:rsid w:val="009A1CD0"/>
    <w:rsid w:val="009A6C9A"/>
    <w:rsid w:val="009B07FE"/>
    <w:rsid w:val="009B0F28"/>
    <w:rsid w:val="009B3285"/>
    <w:rsid w:val="009B6367"/>
    <w:rsid w:val="009B7315"/>
    <w:rsid w:val="009C0427"/>
    <w:rsid w:val="009C10E6"/>
    <w:rsid w:val="009C250A"/>
    <w:rsid w:val="009C63CB"/>
    <w:rsid w:val="009D3739"/>
    <w:rsid w:val="009D5AAA"/>
    <w:rsid w:val="009D71E7"/>
    <w:rsid w:val="009E104C"/>
    <w:rsid w:val="009E17A9"/>
    <w:rsid w:val="009E1CBE"/>
    <w:rsid w:val="009E1D90"/>
    <w:rsid w:val="009E6F59"/>
    <w:rsid w:val="009E6F70"/>
    <w:rsid w:val="009F740C"/>
    <w:rsid w:val="00A04B54"/>
    <w:rsid w:val="00A04F91"/>
    <w:rsid w:val="00A072C3"/>
    <w:rsid w:val="00A11BC9"/>
    <w:rsid w:val="00A12E3E"/>
    <w:rsid w:val="00A162EB"/>
    <w:rsid w:val="00A21870"/>
    <w:rsid w:val="00A22B97"/>
    <w:rsid w:val="00A265FA"/>
    <w:rsid w:val="00A311DB"/>
    <w:rsid w:val="00A31C65"/>
    <w:rsid w:val="00A35ECD"/>
    <w:rsid w:val="00A37BA7"/>
    <w:rsid w:val="00A46735"/>
    <w:rsid w:val="00A46B38"/>
    <w:rsid w:val="00A55E1C"/>
    <w:rsid w:val="00A60737"/>
    <w:rsid w:val="00A6077B"/>
    <w:rsid w:val="00A632E4"/>
    <w:rsid w:val="00A669C8"/>
    <w:rsid w:val="00A66C01"/>
    <w:rsid w:val="00A73485"/>
    <w:rsid w:val="00A749F0"/>
    <w:rsid w:val="00A75D36"/>
    <w:rsid w:val="00A76A5E"/>
    <w:rsid w:val="00A7751C"/>
    <w:rsid w:val="00A77B21"/>
    <w:rsid w:val="00A82F14"/>
    <w:rsid w:val="00A8412E"/>
    <w:rsid w:val="00A947AB"/>
    <w:rsid w:val="00A958D9"/>
    <w:rsid w:val="00A9693D"/>
    <w:rsid w:val="00A9732B"/>
    <w:rsid w:val="00AA0302"/>
    <w:rsid w:val="00AA1258"/>
    <w:rsid w:val="00AA296F"/>
    <w:rsid w:val="00AA4368"/>
    <w:rsid w:val="00AA5582"/>
    <w:rsid w:val="00AB02EF"/>
    <w:rsid w:val="00AB116C"/>
    <w:rsid w:val="00AB5637"/>
    <w:rsid w:val="00AC087D"/>
    <w:rsid w:val="00AC1B77"/>
    <w:rsid w:val="00AC2B97"/>
    <w:rsid w:val="00AC2C55"/>
    <w:rsid w:val="00AC5A17"/>
    <w:rsid w:val="00AD0ABD"/>
    <w:rsid w:val="00AD0FB9"/>
    <w:rsid w:val="00AD14F9"/>
    <w:rsid w:val="00AD168B"/>
    <w:rsid w:val="00AD323E"/>
    <w:rsid w:val="00AD47A6"/>
    <w:rsid w:val="00AD50AB"/>
    <w:rsid w:val="00AD683B"/>
    <w:rsid w:val="00AD69AC"/>
    <w:rsid w:val="00AD6D64"/>
    <w:rsid w:val="00AD755C"/>
    <w:rsid w:val="00AD7EA8"/>
    <w:rsid w:val="00AD7ED7"/>
    <w:rsid w:val="00AF47DD"/>
    <w:rsid w:val="00AF4FFA"/>
    <w:rsid w:val="00AF5FB8"/>
    <w:rsid w:val="00B01BCF"/>
    <w:rsid w:val="00B0340E"/>
    <w:rsid w:val="00B04607"/>
    <w:rsid w:val="00B07224"/>
    <w:rsid w:val="00B10F03"/>
    <w:rsid w:val="00B11D86"/>
    <w:rsid w:val="00B11FDA"/>
    <w:rsid w:val="00B13F06"/>
    <w:rsid w:val="00B141C3"/>
    <w:rsid w:val="00B145C6"/>
    <w:rsid w:val="00B1499C"/>
    <w:rsid w:val="00B17CC7"/>
    <w:rsid w:val="00B17FD4"/>
    <w:rsid w:val="00B2143A"/>
    <w:rsid w:val="00B24B29"/>
    <w:rsid w:val="00B251D9"/>
    <w:rsid w:val="00B27A74"/>
    <w:rsid w:val="00B27C7B"/>
    <w:rsid w:val="00B33DE7"/>
    <w:rsid w:val="00B34526"/>
    <w:rsid w:val="00B416A4"/>
    <w:rsid w:val="00B4249F"/>
    <w:rsid w:val="00B42C32"/>
    <w:rsid w:val="00B43E8E"/>
    <w:rsid w:val="00B446AD"/>
    <w:rsid w:val="00B47929"/>
    <w:rsid w:val="00B51342"/>
    <w:rsid w:val="00B516AD"/>
    <w:rsid w:val="00B5211F"/>
    <w:rsid w:val="00B53788"/>
    <w:rsid w:val="00B5379B"/>
    <w:rsid w:val="00B55180"/>
    <w:rsid w:val="00B55B66"/>
    <w:rsid w:val="00B56A1E"/>
    <w:rsid w:val="00B56FD6"/>
    <w:rsid w:val="00B57100"/>
    <w:rsid w:val="00B57442"/>
    <w:rsid w:val="00B612C2"/>
    <w:rsid w:val="00B65BE1"/>
    <w:rsid w:val="00B7349D"/>
    <w:rsid w:val="00B75005"/>
    <w:rsid w:val="00B80978"/>
    <w:rsid w:val="00B82A46"/>
    <w:rsid w:val="00B848B1"/>
    <w:rsid w:val="00B85271"/>
    <w:rsid w:val="00B8778F"/>
    <w:rsid w:val="00B90D95"/>
    <w:rsid w:val="00B9729E"/>
    <w:rsid w:val="00BA1551"/>
    <w:rsid w:val="00BA2CD4"/>
    <w:rsid w:val="00BA5570"/>
    <w:rsid w:val="00BA606F"/>
    <w:rsid w:val="00BB1E1A"/>
    <w:rsid w:val="00BB667A"/>
    <w:rsid w:val="00BB711E"/>
    <w:rsid w:val="00BC113F"/>
    <w:rsid w:val="00BC406A"/>
    <w:rsid w:val="00BC67FD"/>
    <w:rsid w:val="00BC69D9"/>
    <w:rsid w:val="00BD3805"/>
    <w:rsid w:val="00BD3C41"/>
    <w:rsid w:val="00BD3FBF"/>
    <w:rsid w:val="00BD65C0"/>
    <w:rsid w:val="00BD7326"/>
    <w:rsid w:val="00BE26F7"/>
    <w:rsid w:val="00BE2BB1"/>
    <w:rsid w:val="00BE355E"/>
    <w:rsid w:val="00BE5B3B"/>
    <w:rsid w:val="00BE66F6"/>
    <w:rsid w:val="00BF215F"/>
    <w:rsid w:val="00BF3923"/>
    <w:rsid w:val="00BF4C13"/>
    <w:rsid w:val="00BF5DAC"/>
    <w:rsid w:val="00C01DA1"/>
    <w:rsid w:val="00C045FE"/>
    <w:rsid w:val="00C05A1A"/>
    <w:rsid w:val="00C05B13"/>
    <w:rsid w:val="00C11A83"/>
    <w:rsid w:val="00C12D58"/>
    <w:rsid w:val="00C132CD"/>
    <w:rsid w:val="00C16EFC"/>
    <w:rsid w:val="00C2134C"/>
    <w:rsid w:val="00C22285"/>
    <w:rsid w:val="00C22A6A"/>
    <w:rsid w:val="00C230C4"/>
    <w:rsid w:val="00C24543"/>
    <w:rsid w:val="00C2651E"/>
    <w:rsid w:val="00C3085A"/>
    <w:rsid w:val="00C32711"/>
    <w:rsid w:val="00C330B1"/>
    <w:rsid w:val="00C33A8F"/>
    <w:rsid w:val="00C35D73"/>
    <w:rsid w:val="00C3601C"/>
    <w:rsid w:val="00C4225A"/>
    <w:rsid w:val="00C43A0F"/>
    <w:rsid w:val="00C43BF8"/>
    <w:rsid w:val="00C44CF5"/>
    <w:rsid w:val="00C46945"/>
    <w:rsid w:val="00C51E36"/>
    <w:rsid w:val="00C523EA"/>
    <w:rsid w:val="00C53284"/>
    <w:rsid w:val="00C60072"/>
    <w:rsid w:val="00C60886"/>
    <w:rsid w:val="00C6367A"/>
    <w:rsid w:val="00C637E7"/>
    <w:rsid w:val="00C643EE"/>
    <w:rsid w:val="00C649DB"/>
    <w:rsid w:val="00C65564"/>
    <w:rsid w:val="00C70567"/>
    <w:rsid w:val="00C74847"/>
    <w:rsid w:val="00C74C55"/>
    <w:rsid w:val="00C75736"/>
    <w:rsid w:val="00C75B51"/>
    <w:rsid w:val="00C812ED"/>
    <w:rsid w:val="00C81A1C"/>
    <w:rsid w:val="00C82C67"/>
    <w:rsid w:val="00C83A6D"/>
    <w:rsid w:val="00C85D43"/>
    <w:rsid w:val="00C8742E"/>
    <w:rsid w:val="00C903FF"/>
    <w:rsid w:val="00C90E47"/>
    <w:rsid w:val="00C91C03"/>
    <w:rsid w:val="00C91DC1"/>
    <w:rsid w:val="00C92CD0"/>
    <w:rsid w:val="00C931FD"/>
    <w:rsid w:val="00C96B92"/>
    <w:rsid w:val="00CA1357"/>
    <w:rsid w:val="00CA1D47"/>
    <w:rsid w:val="00CA2B41"/>
    <w:rsid w:val="00CA6046"/>
    <w:rsid w:val="00CA63E6"/>
    <w:rsid w:val="00CA7BA0"/>
    <w:rsid w:val="00CB0485"/>
    <w:rsid w:val="00CB05FC"/>
    <w:rsid w:val="00CB447D"/>
    <w:rsid w:val="00CC12A7"/>
    <w:rsid w:val="00CC5121"/>
    <w:rsid w:val="00CC5824"/>
    <w:rsid w:val="00CC634F"/>
    <w:rsid w:val="00CD772A"/>
    <w:rsid w:val="00CD7B97"/>
    <w:rsid w:val="00CE005F"/>
    <w:rsid w:val="00CE2F7A"/>
    <w:rsid w:val="00CE69A4"/>
    <w:rsid w:val="00CF20A3"/>
    <w:rsid w:val="00CF4921"/>
    <w:rsid w:val="00CF652D"/>
    <w:rsid w:val="00CF6FFA"/>
    <w:rsid w:val="00D015D1"/>
    <w:rsid w:val="00D034E5"/>
    <w:rsid w:val="00D035C3"/>
    <w:rsid w:val="00D042C3"/>
    <w:rsid w:val="00D07CE3"/>
    <w:rsid w:val="00D100B4"/>
    <w:rsid w:val="00D1286D"/>
    <w:rsid w:val="00D13B08"/>
    <w:rsid w:val="00D147B7"/>
    <w:rsid w:val="00D1527A"/>
    <w:rsid w:val="00D17387"/>
    <w:rsid w:val="00D20C4D"/>
    <w:rsid w:val="00D31119"/>
    <w:rsid w:val="00D34E28"/>
    <w:rsid w:val="00D372EB"/>
    <w:rsid w:val="00D400C0"/>
    <w:rsid w:val="00D4381E"/>
    <w:rsid w:val="00D43D79"/>
    <w:rsid w:val="00D45D3B"/>
    <w:rsid w:val="00D46D9D"/>
    <w:rsid w:val="00D51A8B"/>
    <w:rsid w:val="00D544D1"/>
    <w:rsid w:val="00D571E7"/>
    <w:rsid w:val="00D576DB"/>
    <w:rsid w:val="00D57751"/>
    <w:rsid w:val="00D57E3E"/>
    <w:rsid w:val="00D612B4"/>
    <w:rsid w:val="00D672AF"/>
    <w:rsid w:val="00D705EB"/>
    <w:rsid w:val="00D70B55"/>
    <w:rsid w:val="00D73C60"/>
    <w:rsid w:val="00D8082B"/>
    <w:rsid w:val="00D81211"/>
    <w:rsid w:val="00D81BA5"/>
    <w:rsid w:val="00D834DA"/>
    <w:rsid w:val="00D84570"/>
    <w:rsid w:val="00D851C1"/>
    <w:rsid w:val="00D86C1E"/>
    <w:rsid w:val="00D92DE4"/>
    <w:rsid w:val="00D94021"/>
    <w:rsid w:val="00DA1595"/>
    <w:rsid w:val="00DA1DD7"/>
    <w:rsid w:val="00DA21AD"/>
    <w:rsid w:val="00DA4144"/>
    <w:rsid w:val="00DA6AA5"/>
    <w:rsid w:val="00DB3B32"/>
    <w:rsid w:val="00DB3F54"/>
    <w:rsid w:val="00DB4BB6"/>
    <w:rsid w:val="00DB50A4"/>
    <w:rsid w:val="00DB5AEA"/>
    <w:rsid w:val="00DC0162"/>
    <w:rsid w:val="00DC2673"/>
    <w:rsid w:val="00DC4017"/>
    <w:rsid w:val="00DC4B29"/>
    <w:rsid w:val="00DC6AF6"/>
    <w:rsid w:val="00DC7DD0"/>
    <w:rsid w:val="00DD0A7B"/>
    <w:rsid w:val="00DD23AE"/>
    <w:rsid w:val="00DD27E8"/>
    <w:rsid w:val="00DD3BC4"/>
    <w:rsid w:val="00DD67B9"/>
    <w:rsid w:val="00DD7B32"/>
    <w:rsid w:val="00DE084B"/>
    <w:rsid w:val="00DE27EC"/>
    <w:rsid w:val="00DE29DC"/>
    <w:rsid w:val="00DE66E5"/>
    <w:rsid w:val="00DF100D"/>
    <w:rsid w:val="00DF1CD7"/>
    <w:rsid w:val="00DF4112"/>
    <w:rsid w:val="00DF5C73"/>
    <w:rsid w:val="00E011B9"/>
    <w:rsid w:val="00E02497"/>
    <w:rsid w:val="00E043C2"/>
    <w:rsid w:val="00E06487"/>
    <w:rsid w:val="00E0778A"/>
    <w:rsid w:val="00E079CD"/>
    <w:rsid w:val="00E149F7"/>
    <w:rsid w:val="00E14AD7"/>
    <w:rsid w:val="00E14C2C"/>
    <w:rsid w:val="00E245E6"/>
    <w:rsid w:val="00E25CC2"/>
    <w:rsid w:val="00E26A59"/>
    <w:rsid w:val="00E31E51"/>
    <w:rsid w:val="00E371B9"/>
    <w:rsid w:val="00E374DF"/>
    <w:rsid w:val="00E4131A"/>
    <w:rsid w:val="00E41B8F"/>
    <w:rsid w:val="00E43B46"/>
    <w:rsid w:val="00E45902"/>
    <w:rsid w:val="00E464B9"/>
    <w:rsid w:val="00E51B2D"/>
    <w:rsid w:val="00E51F38"/>
    <w:rsid w:val="00E6031E"/>
    <w:rsid w:val="00E605B0"/>
    <w:rsid w:val="00E62737"/>
    <w:rsid w:val="00E63027"/>
    <w:rsid w:val="00E64753"/>
    <w:rsid w:val="00E64985"/>
    <w:rsid w:val="00E65A94"/>
    <w:rsid w:val="00E71DD6"/>
    <w:rsid w:val="00E77333"/>
    <w:rsid w:val="00E7758D"/>
    <w:rsid w:val="00E81736"/>
    <w:rsid w:val="00E83A5A"/>
    <w:rsid w:val="00E84DA5"/>
    <w:rsid w:val="00E87310"/>
    <w:rsid w:val="00E941E5"/>
    <w:rsid w:val="00E94431"/>
    <w:rsid w:val="00E9618D"/>
    <w:rsid w:val="00E97389"/>
    <w:rsid w:val="00E97B6A"/>
    <w:rsid w:val="00EA0D75"/>
    <w:rsid w:val="00EA0FA9"/>
    <w:rsid w:val="00EA18CC"/>
    <w:rsid w:val="00EA1E9F"/>
    <w:rsid w:val="00EA25D1"/>
    <w:rsid w:val="00EA7F4E"/>
    <w:rsid w:val="00EB1C1F"/>
    <w:rsid w:val="00EB2738"/>
    <w:rsid w:val="00EB5479"/>
    <w:rsid w:val="00EB698F"/>
    <w:rsid w:val="00EB7106"/>
    <w:rsid w:val="00EB7107"/>
    <w:rsid w:val="00EC2E4C"/>
    <w:rsid w:val="00EC329A"/>
    <w:rsid w:val="00EC5989"/>
    <w:rsid w:val="00EC6214"/>
    <w:rsid w:val="00EC6BAC"/>
    <w:rsid w:val="00EC7C1C"/>
    <w:rsid w:val="00ED0294"/>
    <w:rsid w:val="00ED1906"/>
    <w:rsid w:val="00ED5253"/>
    <w:rsid w:val="00ED5A7B"/>
    <w:rsid w:val="00ED702E"/>
    <w:rsid w:val="00ED7E96"/>
    <w:rsid w:val="00EE0FF0"/>
    <w:rsid w:val="00EF3B34"/>
    <w:rsid w:val="00EF77F4"/>
    <w:rsid w:val="00EF7BF6"/>
    <w:rsid w:val="00F01657"/>
    <w:rsid w:val="00F03778"/>
    <w:rsid w:val="00F05D43"/>
    <w:rsid w:val="00F063DA"/>
    <w:rsid w:val="00F0764E"/>
    <w:rsid w:val="00F07955"/>
    <w:rsid w:val="00F10C19"/>
    <w:rsid w:val="00F11F14"/>
    <w:rsid w:val="00F13EA7"/>
    <w:rsid w:val="00F15FDF"/>
    <w:rsid w:val="00F160AB"/>
    <w:rsid w:val="00F16A6D"/>
    <w:rsid w:val="00F20E2A"/>
    <w:rsid w:val="00F228E8"/>
    <w:rsid w:val="00F27CB2"/>
    <w:rsid w:val="00F31C53"/>
    <w:rsid w:val="00F3224D"/>
    <w:rsid w:val="00F3789B"/>
    <w:rsid w:val="00F40B4E"/>
    <w:rsid w:val="00F42F8E"/>
    <w:rsid w:val="00F44053"/>
    <w:rsid w:val="00F4565F"/>
    <w:rsid w:val="00F465B8"/>
    <w:rsid w:val="00F53E58"/>
    <w:rsid w:val="00F6214B"/>
    <w:rsid w:val="00F6262B"/>
    <w:rsid w:val="00F63FB9"/>
    <w:rsid w:val="00F74B7F"/>
    <w:rsid w:val="00F75BFE"/>
    <w:rsid w:val="00F81665"/>
    <w:rsid w:val="00F822D3"/>
    <w:rsid w:val="00F83B96"/>
    <w:rsid w:val="00F863A8"/>
    <w:rsid w:val="00F8772D"/>
    <w:rsid w:val="00F911D6"/>
    <w:rsid w:val="00F93731"/>
    <w:rsid w:val="00F93CBC"/>
    <w:rsid w:val="00F9454B"/>
    <w:rsid w:val="00F94E2E"/>
    <w:rsid w:val="00FA0197"/>
    <w:rsid w:val="00FA18AE"/>
    <w:rsid w:val="00FA1F3C"/>
    <w:rsid w:val="00FA31E1"/>
    <w:rsid w:val="00FB0ED7"/>
    <w:rsid w:val="00FB3C2D"/>
    <w:rsid w:val="00FB5799"/>
    <w:rsid w:val="00FC0627"/>
    <w:rsid w:val="00FC347C"/>
    <w:rsid w:val="00FC57AD"/>
    <w:rsid w:val="00FC6575"/>
    <w:rsid w:val="00FC7E8C"/>
    <w:rsid w:val="00FD0C21"/>
    <w:rsid w:val="00FD0ED1"/>
    <w:rsid w:val="00FD1DD8"/>
    <w:rsid w:val="00FD3ABD"/>
    <w:rsid w:val="00FD491A"/>
    <w:rsid w:val="00FE18F6"/>
    <w:rsid w:val="00FE3845"/>
    <w:rsid w:val="00FE465C"/>
    <w:rsid w:val="00FE6967"/>
    <w:rsid w:val="00FE7D9E"/>
    <w:rsid w:val="00FE7F5F"/>
    <w:rsid w:val="00FF0FF4"/>
    <w:rsid w:val="00FF1D5A"/>
    <w:rsid w:val="00FF24DC"/>
    <w:rsid w:val="00FF2D02"/>
    <w:rsid w:val="00FF524A"/>
    <w:rsid w:val="00FF5B8B"/>
    <w:rsid w:val="00FF79C2"/>
    <w:rsid w:val="58F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."/>
  <w:listSeparator w:val=","/>
  <w14:docId w14:val="3DBD43A4"/>
  <w15:docId w15:val="{D4167229-E5AC-403B-B40B-294778C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D3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" w:eastAsia="Times" w:hAnsi="Courier" w:cs="Times New Roman"/>
      <w:szCs w:val="20"/>
      <w:lang w:eastAsia="zh-CN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5DFD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E2D700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table" w:customStyle="1" w:styleId="TableGrid1">
    <w:name w:val="Table Grid1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Pr>
      <w:rFonts w:cs="Myriad Pro"/>
      <w:b/>
      <w:bCs/>
      <w:color w:val="000000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" w:eastAsia="Times" w:hAnsi="Courier" w:cs="Times New Roman"/>
      <w:sz w:val="24"/>
      <w:szCs w:val="20"/>
      <w:lang w:eastAsia="zh-CN"/>
    </w:rPr>
  </w:style>
  <w:style w:type="paragraph" w:customStyle="1" w:styleId="Bullets">
    <w:name w:val="Bullets"/>
    <w:basedOn w:val="Normal"/>
    <w:qFormat/>
    <w:locked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6"/>
      <w:szCs w:val="20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27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D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D3805"/>
    <w:rPr>
      <w:b/>
      <w:bCs/>
    </w:rPr>
  </w:style>
  <w:style w:type="character" w:styleId="Emphasis">
    <w:name w:val="Emphasis"/>
    <w:basedOn w:val="DefaultParagraphFont"/>
    <w:uiPriority w:val="20"/>
    <w:qFormat/>
    <w:rsid w:val="00BD3805"/>
    <w:rPr>
      <w:i/>
      <w:iCs/>
    </w:rPr>
  </w:style>
  <w:style w:type="paragraph" w:styleId="NoSpacing">
    <w:name w:val="No Spacing"/>
    <w:link w:val="NoSpacingChar"/>
    <w:uiPriority w:val="1"/>
    <w:qFormat/>
    <w:rsid w:val="001352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g-binding">
    <w:name w:val="ng-binding"/>
    <w:basedOn w:val="DefaultParagraphFont"/>
    <w:rsid w:val="0013526D"/>
  </w:style>
  <w:style w:type="character" w:customStyle="1" w:styleId="NoSpacingChar">
    <w:name w:val="No Spacing Char"/>
    <w:basedOn w:val="DefaultParagraphFont"/>
    <w:link w:val="NoSpacing"/>
    <w:uiPriority w:val="1"/>
    <w:locked/>
    <w:rsid w:val="0013526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-andrews.ac.uk/hr/edi/equalityschemeandpolicies/report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(www.st-andrews.ac.uk/hr/edi/eia/comple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versity@st-andrews.ac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483AF444EC469B064458C9F13133" ma:contentTypeVersion="0" ma:contentTypeDescription="Create a new document." ma:contentTypeScope="" ma:versionID="20b5bf7e3a4ca22dfa9afdd3fc5bdfd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12B8-B0AC-4588-B138-C8B4D22E86A2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470B1-F11B-47BA-B3F7-9353E56DA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8BB52-7D29-4C4B-A08F-B5C1A78C0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93A1832-A675-4194-9628-AA644652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Sukhi Bains</cp:lastModifiedBy>
  <cp:revision>2</cp:revision>
  <cp:lastPrinted>2019-07-05T11:24:00Z</cp:lastPrinted>
  <dcterms:created xsi:type="dcterms:W3CDTF">2019-07-09T08:19:00Z</dcterms:created>
  <dcterms:modified xsi:type="dcterms:W3CDTF">2019-07-09T08:19:00Z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0x010100BB33483AF444EC469B064458C9F13133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NewReviewCycle">
    <vt:lpwstr/>
  </property>
  <property fmtid="{D5CDD505-2E9C-101B-9397-08002B2CF9AE}" pid="7" name="KSOProductBuildVer">
    <vt:lpwstr>1033-10.2.0.5996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Properties" visible="true"/>
      </mso:documentControls>
    </mso:qat>
  </mso:ribbon>
</mso:customUI>
</file>